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5275" w:rsidRDefault="00875275" w:rsidP="00875275">
      <w:pPr>
        <w:pStyle w:val="paragraph"/>
        <w:tabs>
          <w:tab w:val="left" w:pos="426"/>
          <w:tab w:val="left" w:pos="1110"/>
        </w:tabs>
        <w:spacing w:before="0" w:beforeAutospacing="0" w:after="0" w:afterAutospacing="0" w:line="360" w:lineRule="auto"/>
        <w:ind w:left="357" w:firstLine="709"/>
        <w:jc w:val="center"/>
        <w:textAlignment w:val="baseline"/>
        <w:rPr>
          <w:rStyle w:val="normaltextrun"/>
          <w:rFonts w:ascii="Arial" w:hAnsi="Arial" w:cs="Arial"/>
          <w:b/>
          <w:bCs/>
          <w:sz w:val="52"/>
          <w:szCs w:val="52"/>
        </w:rPr>
      </w:pPr>
    </w:p>
    <w:p w:rsidR="00CF019F" w:rsidRPr="00875275" w:rsidRDefault="00F0027C" w:rsidP="00875275">
      <w:pPr>
        <w:pStyle w:val="paragraph"/>
        <w:tabs>
          <w:tab w:val="left" w:pos="426"/>
          <w:tab w:val="left" w:pos="1110"/>
        </w:tabs>
        <w:spacing w:before="0" w:beforeAutospacing="0" w:after="0" w:afterAutospacing="0" w:line="360" w:lineRule="auto"/>
        <w:ind w:left="357" w:firstLine="709"/>
        <w:jc w:val="center"/>
        <w:textAlignment w:val="baseline"/>
        <w:rPr>
          <w:rStyle w:val="normaltextrun"/>
          <w:rFonts w:ascii="Arial" w:hAnsi="Arial" w:cs="Arial"/>
          <w:b/>
          <w:bCs/>
          <w:sz w:val="52"/>
          <w:szCs w:val="52"/>
        </w:rPr>
      </w:pPr>
      <w:r w:rsidRPr="00875275">
        <w:rPr>
          <w:rFonts w:ascii="Arial" w:hAnsi="Arial" w:cs="Arial"/>
          <w:noProof/>
          <w:sz w:val="52"/>
          <w:szCs w:val="52"/>
        </w:rPr>
        <w:drawing>
          <wp:inline distT="0" distB="0" distL="0" distR="0">
            <wp:extent cx="5760720" cy="927335"/>
            <wp:effectExtent l="19050" t="0" r="0" b="0"/>
            <wp:docPr id="4"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9" cstate="print"/>
                    <a:srcRect/>
                    <a:stretch>
                      <a:fillRect/>
                    </a:stretch>
                  </pic:blipFill>
                  <pic:spPr bwMode="auto">
                    <a:xfrm>
                      <a:off x="0" y="0"/>
                      <a:ext cx="5760720" cy="927335"/>
                    </a:xfrm>
                    <a:prstGeom prst="rect">
                      <a:avLst/>
                    </a:prstGeom>
                    <a:noFill/>
                    <a:ln w="9525">
                      <a:noFill/>
                      <a:miter lim="800000"/>
                      <a:headEnd/>
                      <a:tailEnd/>
                    </a:ln>
                  </pic:spPr>
                </pic:pic>
              </a:graphicData>
            </a:graphic>
          </wp:inline>
        </w:drawing>
      </w:r>
    </w:p>
    <w:p w:rsidR="00CF019F" w:rsidRPr="00875275" w:rsidRDefault="00CF019F" w:rsidP="00875275">
      <w:pPr>
        <w:pStyle w:val="paragraph"/>
        <w:spacing w:before="0" w:beforeAutospacing="0" w:after="0" w:afterAutospacing="0" w:line="360" w:lineRule="auto"/>
        <w:ind w:left="357"/>
        <w:jc w:val="center"/>
        <w:textAlignment w:val="baseline"/>
        <w:rPr>
          <w:rStyle w:val="normaltextrun"/>
          <w:rFonts w:ascii="Arial" w:hAnsi="Arial" w:cs="Arial"/>
          <w:b/>
          <w:bCs/>
          <w:sz w:val="52"/>
          <w:szCs w:val="52"/>
        </w:rPr>
      </w:pPr>
    </w:p>
    <w:p w:rsidR="00875275" w:rsidRPr="00875275" w:rsidRDefault="00875275" w:rsidP="00875275">
      <w:pPr>
        <w:pStyle w:val="paragraph"/>
        <w:spacing w:before="0" w:beforeAutospacing="0" w:after="0" w:afterAutospacing="0" w:line="360" w:lineRule="auto"/>
        <w:ind w:left="357" w:firstLine="709"/>
        <w:jc w:val="center"/>
        <w:textAlignment w:val="baseline"/>
        <w:rPr>
          <w:rStyle w:val="normaltextrun"/>
          <w:rFonts w:ascii="Arial" w:hAnsi="Arial" w:cs="Arial"/>
          <w:b/>
          <w:bCs/>
          <w:sz w:val="52"/>
          <w:szCs w:val="52"/>
        </w:rPr>
      </w:pPr>
    </w:p>
    <w:p w:rsidR="00875275" w:rsidRDefault="00875275" w:rsidP="00875275">
      <w:pPr>
        <w:pStyle w:val="paragraph"/>
        <w:spacing w:before="0" w:beforeAutospacing="0" w:after="0" w:afterAutospacing="0" w:line="360" w:lineRule="auto"/>
        <w:ind w:left="357" w:firstLine="709"/>
        <w:jc w:val="center"/>
        <w:textAlignment w:val="baseline"/>
        <w:rPr>
          <w:rStyle w:val="normaltextrun"/>
          <w:rFonts w:ascii="Arial" w:hAnsi="Arial" w:cs="Arial"/>
          <w:b/>
          <w:bCs/>
          <w:sz w:val="52"/>
          <w:szCs w:val="52"/>
        </w:rPr>
      </w:pPr>
      <w:r>
        <w:rPr>
          <w:rStyle w:val="normaltextrun"/>
          <w:rFonts w:ascii="Arial" w:hAnsi="Arial" w:cs="Arial"/>
          <w:b/>
          <w:bCs/>
          <w:sz w:val="52"/>
          <w:szCs w:val="52"/>
        </w:rPr>
        <w:t xml:space="preserve">Management a </w:t>
      </w:r>
      <w:r w:rsidR="00673D46">
        <w:rPr>
          <w:rStyle w:val="normaltextrun"/>
          <w:rFonts w:ascii="Arial" w:hAnsi="Arial" w:cs="Arial"/>
          <w:b/>
          <w:bCs/>
          <w:sz w:val="52"/>
          <w:szCs w:val="52"/>
        </w:rPr>
        <w:t>m</w:t>
      </w:r>
      <w:r>
        <w:rPr>
          <w:rStyle w:val="normaltextrun"/>
          <w:rFonts w:ascii="Arial" w:hAnsi="Arial" w:cs="Arial"/>
          <w:b/>
          <w:bCs/>
          <w:sz w:val="52"/>
          <w:szCs w:val="52"/>
        </w:rPr>
        <w:t>arketing</w:t>
      </w:r>
      <w:r w:rsidR="00F0027C" w:rsidRPr="00875275">
        <w:rPr>
          <w:rStyle w:val="normaltextrun"/>
          <w:rFonts w:ascii="Arial" w:hAnsi="Arial" w:cs="Arial"/>
          <w:b/>
          <w:bCs/>
          <w:sz w:val="52"/>
          <w:szCs w:val="52"/>
        </w:rPr>
        <w:t xml:space="preserve"> </w:t>
      </w:r>
    </w:p>
    <w:p w:rsidR="00CF019F" w:rsidRPr="00875275" w:rsidRDefault="00CF019F" w:rsidP="00875275">
      <w:pPr>
        <w:pStyle w:val="paragraph"/>
        <w:spacing w:before="0" w:beforeAutospacing="0" w:after="0" w:afterAutospacing="0" w:line="360" w:lineRule="auto"/>
        <w:ind w:left="357" w:firstLine="709"/>
        <w:jc w:val="center"/>
        <w:textAlignment w:val="baseline"/>
        <w:rPr>
          <w:rFonts w:ascii="Arial" w:hAnsi="Arial" w:cs="Arial"/>
          <w:sz w:val="52"/>
          <w:szCs w:val="52"/>
        </w:rPr>
      </w:pPr>
      <w:r w:rsidRPr="00875275">
        <w:rPr>
          <w:rStyle w:val="normaltextrun"/>
          <w:rFonts w:ascii="Arial" w:hAnsi="Arial" w:cs="Arial"/>
          <w:b/>
          <w:bCs/>
          <w:sz w:val="52"/>
          <w:szCs w:val="52"/>
        </w:rPr>
        <w:t>3. ročník</w:t>
      </w:r>
    </w:p>
    <w:p w:rsidR="00CF019F" w:rsidRPr="00875275" w:rsidRDefault="00CF019F" w:rsidP="009A10D4">
      <w:pPr>
        <w:pStyle w:val="paragraph"/>
        <w:spacing w:before="0" w:beforeAutospacing="0" w:after="0" w:afterAutospacing="0" w:line="360" w:lineRule="auto"/>
        <w:textAlignment w:val="baseline"/>
        <w:rPr>
          <w:rFonts w:ascii="Arial" w:hAnsi="Arial" w:cs="Arial"/>
          <w:sz w:val="52"/>
          <w:szCs w:val="52"/>
        </w:rPr>
      </w:pPr>
    </w:p>
    <w:p w:rsidR="009A10D4" w:rsidRPr="00DE2076" w:rsidRDefault="009A10D4" w:rsidP="009A10D4">
      <w:pPr>
        <w:jc w:val="center"/>
        <w:rPr>
          <w:rFonts w:cs="Arial"/>
          <w:sz w:val="52"/>
          <w:szCs w:val="52"/>
        </w:rPr>
      </w:pPr>
      <w:r w:rsidRPr="00DE2076">
        <w:rPr>
          <w:rFonts w:cs="Arial"/>
          <w:sz w:val="52"/>
          <w:szCs w:val="52"/>
        </w:rPr>
        <w:t>Rozvoj demokratického vzdělávání na HŠ Vršovická</w:t>
      </w:r>
    </w:p>
    <w:p w:rsidR="009A10D4" w:rsidRPr="00DE2076" w:rsidRDefault="009A10D4" w:rsidP="009A10D4">
      <w:pPr>
        <w:rPr>
          <w:rFonts w:cs="Arial"/>
          <w:sz w:val="52"/>
          <w:szCs w:val="52"/>
        </w:rPr>
      </w:pPr>
    </w:p>
    <w:p w:rsidR="009A10D4" w:rsidRPr="00DE2076" w:rsidRDefault="009A10D4" w:rsidP="009A10D4">
      <w:pPr>
        <w:jc w:val="center"/>
        <w:rPr>
          <w:rFonts w:ascii="Calibri" w:hAnsi="Calibri" w:cs="Calibri"/>
        </w:rPr>
      </w:pPr>
      <w:proofErr w:type="spellStart"/>
      <w:r w:rsidRPr="00DE2076">
        <w:rPr>
          <w:rFonts w:cs="Arial"/>
          <w:sz w:val="52"/>
          <w:szCs w:val="52"/>
        </w:rPr>
        <w:t>reg</w:t>
      </w:r>
      <w:proofErr w:type="spellEnd"/>
      <w:r w:rsidRPr="00DE2076">
        <w:rPr>
          <w:rFonts w:cs="Arial"/>
          <w:sz w:val="52"/>
          <w:szCs w:val="52"/>
        </w:rPr>
        <w:t xml:space="preserve">. </w:t>
      </w:r>
      <w:proofErr w:type="gramStart"/>
      <w:r w:rsidRPr="00DE2076">
        <w:rPr>
          <w:rFonts w:cs="Arial"/>
          <w:sz w:val="52"/>
          <w:szCs w:val="52"/>
        </w:rPr>
        <w:t>č.</w:t>
      </w:r>
      <w:proofErr w:type="gramEnd"/>
      <w:r w:rsidRPr="00DE2076">
        <w:rPr>
          <w:rFonts w:cs="Arial"/>
          <w:sz w:val="52"/>
          <w:szCs w:val="52"/>
        </w:rPr>
        <w:t xml:space="preserve"> CZ.07.4.68/0.0/0.0/19_068/0001418</w:t>
      </w:r>
    </w:p>
    <w:p w:rsidR="00CF019F" w:rsidRPr="00875275" w:rsidRDefault="00CF019F" w:rsidP="00875275">
      <w:pPr>
        <w:pStyle w:val="paragraph"/>
        <w:spacing w:before="0" w:beforeAutospacing="0" w:after="0" w:afterAutospacing="0" w:line="360" w:lineRule="auto"/>
        <w:ind w:left="357" w:firstLine="709"/>
        <w:jc w:val="center"/>
        <w:textAlignment w:val="baseline"/>
        <w:rPr>
          <w:rFonts w:ascii="Arial" w:hAnsi="Arial" w:cs="Arial"/>
          <w:sz w:val="52"/>
          <w:szCs w:val="52"/>
        </w:rPr>
      </w:pPr>
    </w:p>
    <w:p w:rsidR="00CF019F" w:rsidRPr="00875275" w:rsidRDefault="001C3C14" w:rsidP="00875275">
      <w:pPr>
        <w:pStyle w:val="paragraph"/>
        <w:spacing w:before="0" w:beforeAutospacing="0" w:after="0" w:afterAutospacing="0" w:line="360" w:lineRule="auto"/>
        <w:ind w:left="357" w:firstLine="709"/>
        <w:jc w:val="center"/>
        <w:textAlignment w:val="baseline"/>
        <w:rPr>
          <w:rFonts w:ascii="Arial" w:hAnsi="Arial" w:cs="Arial"/>
          <w:sz w:val="52"/>
          <w:szCs w:val="52"/>
        </w:rPr>
      </w:pPr>
      <w:r w:rsidRPr="00875275">
        <w:rPr>
          <w:rFonts w:cs="Arial"/>
          <w:noProof/>
          <w:sz w:val="52"/>
          <w:szCs w:val="52"/>
        </w:rPr>
        <w:drawing>
          <wp:anchor distT="0" distB="0" distL="114300" distR="114300" simplePos="0" relativeHeight="251660288" behindDoc="1" locked="0" layoutInCell="1" allowOverlap="1">
            <wp:simplePos x="0" y="0"/>
            <wp:positionH relativeFrom="column">
              <wp:posOffset>2533650</wp:posOffset>
            </wp:positionH>
            <wp:positionV relativeFrom="paragraph">
              <wp:posOffset>1905</wp:posOffset>
            </wp:positionV>
            <wp:extent cx="866775" cy="866775"/>
            <wp:effectExtent l="0" t="0" r="9525" b="9525"/>
            <wp:wrapThrough wrapText="bothSides">
              <wp:wrapPolygon edited="0">
                <wp:start x="0" y="0"/>
                <wp:lineTo x="0" y="21363"/>
                <wp:lineTo x="21363" y="21363"/>
                <wp:lineTo x="21363" y="0"/>
                <wp:lineTo x="0" y="0"/>
              </wp:wrapPolygon>
            </wp:wrapThrough>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shs.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66775" cy="866775"/>
                    </a:xfrm>
                    <a:prstGeom prst="rect">
                      <a:avLst/>
                    </a:prstGeom>
                  </pic:spPr>
                </pic:pic>
              </a:graphicData>
            </a:graphic>
          </wp:anchor>
        </w:drawing>
      </w:r>
    </w:p>
    <w:p w:rsidR="00F0027C" w:rsidRPr="00875275" w:rsidRDefault="00F0027C" w:rsidP="00875275">
      <w:pPr>
        <w:spacing w:after="0" w:line="360" w:lineRule="auto"/>
        <w:ind w:left="357" w:firstLine="709"/>
        <w:jc w:val="center"/>
        <w:rPr>
          <w:rFonts w:cs="Arial"/>
          <w:sz w:val="52"/>
          <w:szCs w:val="52"/>
        </w:rPr>
      </w:pPr>
      <w:r w:rsidRPr="00875275">
        <w:rPr>
          <w:rFonts w:cs="Arial"/>
          <w:sz w:val="52"/>
          <w:szCs w:val="52"/>
        </w:rPr>
        <w:br w:type="page"/>
      </w:r>
    </w:p>
    <w:p w:rsidR="008B654B" w:rsidRPr="009A10D4" w:rsidRDefault="008B654B" w:rsidP="009A10D4">
      <w:pPr>
        <w:pStyle w:val="Nadpisobsahu"/>
        <w:numPr>
          <w:ilvl w:val="0"/>
          <w:numId w:val="0"/>
        </w:numPr>
        <w:spacing w:before="0" w:line="360" w:lineRule="auto"/>
        <w:ind w:left="1066"/>
        <w:jc w:val="both"/>
        <w:rPr>
          <w:rFonts w:ascii="Arial" w:hAnsi="Arial" w:cs="Arial"/>
          <w:color w:val="auto"/>
          <w:sz w:val="24"/>
          <w:szCs w:val="24"/>
        </w:rPr>
      </w:pPr>
    </w:p>
    <w:sdt>
      <w:sdtPr>
        <w:rPr>
          <w:rFonts w:ascii="Arial" w:eastAsiaTheme="minorEastAsia" w:hAnsi="Arial" w:cs="Arial"/>
          <w:color w:val="auto"/>
          <w:sz w:val="24"/>
          <w:szCs w:val="24"/>
        </w:rPr>
        <w:id w:val="1983654732"/>
        <w:docPartObj>
          <w:docPartGallery w:val="Table of Contents"/>
          <w:docPartUnique/>
        </w:docPartObj>
      </w:sdtPr>
      <w:sdtEndPr>
        <w:rPr>
          <w:rFonts w:cstheme="minorBidi"/>
          <w:b/>
          <w:bCs/>
          <w:szCs w:val="22"/>
        </w:rPr>
      </w:sdtEndPr>
      <w:sdtContent>
        <w:p w:rsidR="009B25D8" w:rsidRPr="009A10D4" w:rsidRDefault="009B25D8" w:rsidP="009A10D4">
          <w:pPr>
            <w:pStyle w:val="Nadpisobsahu"/>
            <w:numPr>
              <w:ilvl w:val="0"/>
              <w:numId w:val="0"/>
            </w:numPr>
            <w:spacing w:line="360" w:lineRule="auto"/>
            <w:ind w:left="432" w:hanging="432"/>
            <w:rPr>
              <w:rFonts w:ascii="Arial" w:hAnsi="Arial" w:cs="Arial"/>
              <w:color w:val="auto"/>
              <w:sz w:val="24"/>
              <w:szCs w:val="24"/>
            </w:rPr>
          </w:pPr>
          <w:r w:rsidRPr="009A10D4">
            <w:rPr>
              <w:rFonts w:ascii="Arial" w:hAnsi="Arial" w:cs="Arial"/>
              <w:color w:val="auto"/>
              <w:sz w:val="24"/>
              <w:szCs w:val="24"/>
            </w:rPr>
            <w:t>Obsah</w:t>
          </w:r>
        </w:p>
        <w:p w:rsidR="006B2813" w:rsidRPr="009A10D4" w:rsidRDefault="005A23DA" w:rsidP="009A10D4">
          <w:pPr>
            <w:pStyle w:val="Obsah1"/>
            <w:tabs>
              <w:tab w:val="left" w:pos="440"/>
              <w:tab w:val="right" w:leader="dot" w:pos="9060"/>
            </w:tabs>
            <w:spacing w:line="360" w:lineRule="auto"/>
            <w:rPr>
              <w:rFonts w:ascii="Arial" w:eastAsiaTheme="minorEastAsia" w:hAnsi="Arial" w:cs="Arial"/>
              <w:noProof/>
              <w:szCs w:val="24"/>
            </w:rPr>
          </w:pPr>
          <w:r w:rsidRPr="009A10D4">
            <w:rPr>
              <w:rFonts w:ascii="Arial" w:hAnsi="Arial" w:cs="Arial"/>
              <w:szCs w:val="24"/>
            </w:rPr>
            <w:fldChar w:fldCharType="begin"/>
          </w:r>
          <w:r w:rsidR="009B25D8" w:rsidRPr="009A10D4">
            <w:rPr>
              <w:rFonts w:ascii="Arial" w:hAnsi="Arial" w:cs="Arial"/>
              <w:szCs w:val="24"/>
            </w:rPr>
            <w:instrText xml:space="preserve"> TOC \o "1-3" \h \z \u </w:instrText>
          </w:r>
          <w:r w:rsidRPr="009A10D4">
            <w:rPr>
              <w:rFonts w:ascii="Arial" w:hAnsi="Arial" w:cs="Arial"/>
              <w:szCs w:val="24"/>
            </w:rPr>
            <w:fldChar w:fldCharType="separate"/>
          </w:r>
          <w:hyperlink w:anchor="_Toc63279152" w:history="1">
            <w:r w:rsidR="006B2813" w:rsidRPr="009A10D4">
              <w:rPr>
                <w:rStyle w:val="Hypertextovodkaz"/>
                <w:rFonts w:ascii="Arial" w:hAnsi="Arial" w:cs="Arial"/>
                <w:noProof/>
                <w:szCs w:val="24"/>
              </w:rPr>
              <w:t>1</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Vazba na ŠVP</w:t>
            </w:r>
            <w:r w:rsidR="006B2813" w:rsidRPr="009A10D4">
              <w:rPr>
                <w:rFonts w:ascii="Arial" w:hAnsi="Arial" w:cs="Arial"/>
                <w:noProof/>
                <w:webHidden/>
                <w:szCs w:val="24"/>
              </w:rPr>
              <w:tab/>
            </w:r>
            <w:r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_Toc63279152 \h </w:instrText>
            </w:r>
            <w:r w:rsidRPr="009A10D4">
              <w:rPr>
                <w:rFonts w:ascii="Arial" w:hAnsi="Arial" w:cs="Arial"/>
                <w:noProof/>
                <w:webHidden/>
                <w:szCs w:val="24"/>
              </w:rPr>
            </w:r>
            <w:r w:rsidRPr="009A10D4">
              <w:rPr>
                <w:rFonts w:ascii="Arial" w:hAnsi="Arial" w:cs="Arial"/>
                <w:noProof/>
                <w:webHidden/>
                <w:szCs w:val="24"/>
              </w:rPr>
              <w:fldChar w:fldCharType="separate"/>
            </w:r>
            <w:r w:rsidR="006B2813" w:rsidRPr="009A10D4">
              <w:rPr>
                <w:rFonts w:ascii="Arial" w:hAnsi="Arial" w:cs="Arial"/>
                <w:noProof/>
                <w:webHidden/>
                <w:szCs w:val="24"/>
              </w:rPr>
              <w:t>4</w:t>
            </w:r>
            <w:r w:rsidRPr="009A10D4">
              <w:rPr>
                <w:rFonts w:ascii="Arial" w:hAnsi="Arial" w:cs="Arial"/>
                <w:noProof/>
                <w:webHidden/>
                <w:szCs w:val="24"/>
              </w:rPr>
              <w:fldChar w:fldCharType="end"/>
            </w:r>
          </w:hyperlink>
        </w:p>
        <w:p w:rsidR="006B2813" w:rsidRPr="009A10D4" w:rsidRDefault="009D5BE6" w:rsidP="009A10D4">
          <w:pPr>
            <w:pStyle w:val="Obsah2"/>
            <w:tabs>
              <w:tab w:val="left" w:pos="880"/>
              <w:tab w:val="right" w:leader="dot" w:pos="9060"/>
            </w:tabs>
            <w:spacing w:line="360" w:lineRule="auto"/>
            <w:rPr>
              <w:rFonts w:ascii="Arial" w:eastAsiaTheme="minorEastAsia" w:hAnsi="Arial" w:cs="Arial"/>
              <w:noProof/>
              <w:szCs w:val="24"/>
            </w:rPr>
          </w:pPr>
          <w:hyperlink w:anchor="_Toc63279153" w:history="1">
            <w:r w:rsidR="006B2813" w:rsidRPr="009A10D4">
              <w:rPr>
                <w:rStyle w:val="Hypertextovodkaz"/>
                <w:rFonts w:ascii="Arial" w:hAnsi="Arial" w:cs="Arial"/>
                <w:noProof/>
                <w:szCs w:val="24"/>
              </w:rPr>
              <w:t>1.1</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Současný stav</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_Toc63279153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4</w:t>
            </w:r>
            <w:r w:rsidR="005A23DA" w:rsidRPr="009A10D4">
              <w:rPr>
                <w:rFonts w:ascii="Arial" w:hAnsi="Arial" w:cs="Arial"/>
                <w:noProof/>
                <w:webHidden/>
                <w:szCs w:val="24"/>
              </w:rPr>
              <w:fldChar w:fldCharType="end"/>
            </w:r>
          </w:hyperlink>
        </w:p>
        <w:p w:rsidR="006B2813" w:rsidRPr="009A10D4" w:rsidRDefault="009D5BE6" w:rsidP="009A10D4">
          <w:pPr>
            <w:pStyle w:val="Obsah2"/>
            <w:tabs>
              <w:tab w:val="left" w:pos="880"/>
              <w:tab w:val="right" w:leader="dot" w:pos="9060"/>
            </w:tabs>
            <w:spacing w:line="360" w:lineRule="auto"/>
            <w:rPr>
              <w:rFonts w:ascii="Arial" w:eastAsiaTheme="minorEastAsia" w:hAnsi="Arial" w:cs="Arial"/>
              <w:noProof/>
              <w:szCs w:val="24"/>
            </w:rPr>
          </w:pPr>
          <w:hyperlink w:anchor="_Toc63279154" w:history="1">
            <w:r w:rsidR="006B2813" w:rsidRPr="009A10D4">
              <w:rPr>
                <w:rStyle w:val="Hypertextovodkaz"/>
                <w:rFonts w:ascii="Arial" w:hAnsi="Arial" w:cs="Arial"/>
                <w:noProof/>
                <w:szCs w:val="24"/>
              </w:rPr>
              <w:t>1.2</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Inovace</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_Toc63279154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6</w:t>
            </w:r>
            <w:r w:rsidR="005A23DA" w:rsidRPr="009A10D4">
              <w:rPr>
                <w:rFonts w:ascii="Arial" w:hAnsi="Arial" w:cs="Arial"/>
                <w:noProof/>
                <w:webHidden/>
                <w:szCs w:val="24"/>
              </w:rPr>
              <w:fldChar w:fldCharType="end"/>
            </w:r>
          </w:hyperlink>
        </w:p>
        <w:p w:rsidR="006B2813" w:rsidRPr="009A10D4" w:rsidRDefault="009D5BE6" w:rsidP="009A10D4">
          <w:pPr>
            <w:pStyle w:val="Obsah1"/>
            <w:tabs>
              <w:tab w:val="left" w:pos="440"/>
              <w:tab w:val="right" w:leader="dot" w:pos="9060"/>
            </w:tabs>
            <w:spacing w:line="360" w:lineRule="auto"/>
            <w:rPr>
              <w:rFonts w:ascii="Arial" w:eastAsiaTheme="minorEastAsia" w:hAnsi="Arial" w:cs="Arial"/>
              <w:noProof/>
              <w:szCs w:val="24"/>
            </w:rPr>
          </w:pPr>
          <w:hyperlink w:anchor="_Toc63279155" w:history="1">
            <w:r w:rsidR="006B2813" w:rsidRPr="009A10D4">
              <w:rPr>
                <w:rStyle w:val="Hypertextovodkaz"/>
                <w:rFonts w:ascii="Arial" w:hAnsi="Arial" w:cs="Arial"/>
                <w:noProof/>
                <w:szCs w:val="24"/>
              </w:rPr>
              <w:t>2</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Učební osnovy</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_Toc63279155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7</w:t>
            </w:r>
            <w:r w:rsidR="005A23DA" w:rsidRPr="009A10D4">
              <w:rPr>
                <w:rFonts w:ascii="Arial" w:hAnsi="Arial" w:cs="Arial"/>
                <w:noProof/>
                <w:webHidden/>
                <w:szCs w:val="24"/>
              </w:rPr>
              <w:fldChar w:fldCharType="end"/>
            </w:r>
          </w:hyperlink>
        </w:p>
        <w:p w:rsidR="006B2813" w:rsidRPr="009A10D4" w:rsidRDefault="009D5BE6" w:rsidP="009A10D4">
          <w:pPr>
            <w:pStyle w:val="Obsah1"/>
            <w:tabs>
              <w:tab w:val="left" w:pos="440"/>
              <w:tab w:val="right" w:leader="dot" w:pos="9060"/>
            </w:tabs>
            <w:spacing w:line="360" w:lineRule="auto"/>
            <w:rPr>
              <w:rFonts w:ascii="Arial" w:eastAsiaTheme="minorEastAsia" w:hAnsi="Arial" w:cs="Arial"/>
              <w:noProof/>
              <w:szCs w:val="24"/>
            </w:rPr>
          </w:pPr>
          <w:hyperlink w:anchor="_Toc63279156" w:history="1">
            <w:r w:rsidR="006B2813" w:rsidRPr="009A10D4">
              <w:rPr>
                <w:rStyle w:val="Hypertextovodkaz"/>
                <w:rFonts w:ascii="Arial" w:hAnsi="Arial" w:cs="Arial"/>
                <w:noProof/>
                <w:szCs w:val="24"/>
              </w:rPr>
              <w:t>3</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Výukové materiály</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_Toc63279156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11</w:t>
            </w:r>
            <w:r w:rsidR="005A23DA" w:rsidRPr="009A10D4">
              <w:rPr>
                <w:rFonts w:ascii="Arial" w:hAnsi="Arial" w:cs="Arial"/>
                <w:noProof/>
                <w:webHidden/>
                <w:szCs w:val="24"/>
              </w:rPr>
              <w:fldChar w:fldCharType="end"/>
            </w:r>
          </w:hyperlink>
        </w:p>
        <w:p w:rsidR="006B2813" w:rsidRPr="009A10D4" w:rsidRDefault="009D5BE6" w:rsidP="009A10D4">
          <w:pPr>
            <w:pStyle w:val="Obsah2"/>
            <w:tabs>
              <w:tab w:val="left" w:pos="880"/>
              <w:tab w:val="right" w:leader="dot" w:pos="9060"/>
            </w:tabs>
            <w:spacing w:line="360" w:lineRule="auto"/>
            <w:rPr>
              <w:rFonts w:ascii="Arial" w:eastAsiaTheme="minorEastAsia" w:hAnsi="Arial" w:cs="Arial"/>
              <w:noProof/>
              <w:szCs w:val="24"/>
            </w:rPr>
          </w:pPr>
          <w:hyperlink w:anchor="_Toc63279157" w:history="1">
            <w:r w:rsidR="006B2813" w:rsidRPr="009A10D4">
              <w:rPr>
                <w:rStyle w:val="Hypertextovodkaz"/>
                <w:rFonts w:ascii="Arial" w:hAnsi="Arial" w:cs="Arial"/>
                <w:noProof/>
                <w:szCs w:val="24"/>
              </w:rPr>
              <w:t>3.1</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Podstata, význam a vývoj managementu</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_Toc63279157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11</w:t>
            </w:r>
            <w:r w:rsidR="005A23DA" w:rsidRPr="009A10D4">
              <w:rPr>
                <w:rFonts w:ascii="Arial" w:hAnsi="Arial" w:cs="Arial"/>
                <w:noProof/>
                <w:webHidden/>
                <w:szCs w:val="24"/>
              </w:rPr>
              <w:fldChar w:fldCharType="end"/>
            </w:r>
          </w:hyperlink>
        </w:p>
        <w:p w:rsidR="006B2813" w:rsidRPr="009A10D4" w:rsidRDefault="009D5BE6" w:rsidP="009A10D4">
          <w:pPr>
            <w:pStyle w:val="Obsah2"/>
            <w:tabs>
              <w:tab w:val="left" w:pos="880"/>
              <w:tab w:val="right" w:leader="dot" w:pos="9060"/>
            </w:tabs>
            <w:spacing w:line="360" w:lineRule="auto"/>
            <w:rPr>
              <w:rFonts w:ascii="Arial" w:eastAsiaTheme="minorEastAsia" w:hAnsi="Arial" w:cs="Arial"/>
              <w:noProof/>
              <w:szCs w:val="24"/>
            </w:rPr>
          </w:pPr>
          <w:hyperlink w:anchor="_Toc63279158" w:history="1">
            <w:r w:rsidR="006B2813" w:rsidRPr="009A10D4">
              <w:rPr>
                <w:rStyle w:val="Hypertextovodkaz"/>
                <w:rFonts w:ascii="Arial" w:hAnsi="Arial" w:cs="Arial"/>
                <w:noProof/>
                <w:szCs w:val="24"/>
              </w:rPr>
              <w:t>3.2</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Historický vývoj marketingu, marketingové koncepce</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_Toc63279158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14</w:t>
            </w:r>
            <w:r w:rsidR="005A23DA" w:rsidRPr="009A10D4">
              <w:rPr>
                <w:rFonts w:ascii="Arial" w:hAnsi="Arial" w:cs="Arial"/>
                <w:noProof/>
                <w:webHidden/>
                <w:szCs w:val="24"/>
              </w:rPr>
              <w:fldChar w:fldCharType="end"/>
            </w:r>
          </w:hyperlink>
        </w:p>
        <w:p w:rsidR="006B2813" w:rsidRPr="009A10D4" w:rsidRDefault="009D5BE6" w:rsidP="009A10D4">
          <w:pPr>
            <w:pStyle w:val="Obsah2"/>
            <w:tabs>
              <w:tab w:val="left" w:pos="880"/>
              <w:tab w:val="right" w:leader="dot" w:pos="9060"/>
            </w:tabs>
            <w:spacing w:line="360" w:lineRule="auto"/>
            <w:rPr>
              <w:rFonts w:ascii="Arial" w:eastAsiaTheme="minorEastAsia" w:hAnsi="Arial" w:cs="Arial"/>
              <w:noProof/>
              <w:szCs w:val="24"/>
            </w:rPr>
          </w:pPr>
          <w:hyperlink w:anchor="_Toc63279159" w:history="1">
            <w:r w:rsidR="006B2813" w:rsidRPr="009A10D4">
              <w:rPr>
                <w:rStyle w:val="Hypertextovodkaz"/>
                <w:rFonts w:ascii="Arial" w:hAnsi="Arial" w:cs="Arial"/>
                <w:noProof/>
                <w:szCs w:val="24"/>
              </w:rPr>
              <w:t>3.3</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Marketingové prostředí</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_Toc63279159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17</w:t>
            </w:r>
            <w:r w:rsidR="005A23DA" w:rsidRPr="009A10D4">
              <w:rPr>
                <w:rFonts w:ascii="Arial" w:hAnsi="Arial" w:cs="Arial"/>
                <w:noProof/>
                <w:webHidden/>
                <w:szCs w:val="24"/>
              </w:rPr>
              <w:fldChar w:fldCharType="end"/>
            </w:r>
          </w:hyperlink>
        </w:p>
        <w:p w:rsidR="006B2813" w:rsidRPr="009A10D4" w:rsidRDefault="009D5BE6" w:rsidP="009A10D4">
          <w:pPr>
            <w:pStyle w:val="Obsah2"/>
            <w:tabs>
              <w:tab w:val="left" w:pos="880"/>
              <w:tab w:val="right" w:leader="dot" w:pos="9060"/>
            </w:tabs>
            <w:spacing w:line="360" w:lineRule="auto"/>
            <w:rPr>
              <w:rFonts w:ascii="Arial" w:eastAsiaTheme="minorEastAsia" w:hAnsi="Arial" w:cs="Arial"/>
              <w:noProof/>
              <w:szCs w:val="24"/>
            </w:rPr>
          </w:pPr>
          <w:hyperlink w:anchor="_Toc63279160" w:history="1">
            <w:r w:rsidR="006B2813" w:rsidRPr="009A10D4">
              <w:rPr>
                <w:rStyle w:val="Hypertextovodkaz"/>
                <w:rFonts w:ascii="Arial" w:hAnsi="Arial" w:cs="Arial"/>
                <w:noProof/>
                <w:szCs w:val="24"/>
              </w:rPr>
              <w:t>3.4</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Makroprostředí</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_Toc63279160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19</w:t>
            </w:r>
            <w:r w:rsidR="005A23DA" w:rsidRPr="009A10D4">
              <w:rPr>
                <w:rFonts w:ascii="Arial" w:hAnsi="Arial" w:cs="Arial"/>
                <w:noProof/>
                <w:webHidden/>
                <w:szCs w:val="24"/>
              </w:rPr>
              <w:fldChar w:fldCharType="end"/>
            </w:r>
          </w:hyperlink>
        </w:p>
        <w:p w:rsidR="006B2813" w:rsidRPr="009A10D4" w:rsidRDefault="009D5BE6" w:rsidP="009A10D4">
          <w:pPr>
            <w:pStyle w:val="Obsah2"/>
            <w:tabs>
              <w:tab w:val="left" w:pos="880"/>
              <w:tab w:val="right" w:leader="dot" w:pos="9060"/>
            </w:tabs>
            <w:spacing w:line="360" w:lineRule="auto"/>
            <w:rPr>
              <w:rFonts w:ascii="Arial" w:eastAsiaTheme="minorEastAsia" w:hAnsi="Arial" w:cs="Arial"/>
              <w:noProof/>
              <w:szCs w:val="24"/>
            </w:rPr>
          </w:pPr>
          <w:hyperlink w:anchor="_Toc63279161" w:history="1">
            <w:r w:rsidR="006B2813" w:rsidRPr="009A10D4">
              <w:rPr>
                <w:rStyle w:val="Hypertextovodkaz"/>
                <w:rFonts w:ascii="Arial" w:hAnsi="Arial" w:cs="Arial"/>
                <w:noProof/>
                <w:szCs w:val="24"/>
              </w:rPr>
              <w:t>3.5</w:t>
            </w:r>
            <w:r w:rsidR="006B2813" w:rsidRPr="009A10D4">
              <w:rPr>
                <w:rFonts w:ascii="Arial" w:eastAsiaTheme="minorEastAsia" w:hAnsi="Arial" w:cs="Arial"/>
                <w:noProof/>
                <w:szCs w:val="24"/>
              </w:rPr>
              <w:tab/>
            </w:r>
            <w:r w:rsidR="006B2813" w:rsidRPr="009A10D4">
              <w:rPr>
                <w:rStyle w:val="Hypertextovodkaz"/>
                <w:rFonts w:ascii="Arial" w:hAnsi="Arial" w:cs="Arial"/>
                <w:noProof/>
                <w:szCs w:val="24"/>
              </w:rPr>
              <w:t>Marketingový mix</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_Toc63279161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28</w:t>
            </w:r>
            <w:r w:rsidR="005A23DA" w:rsidRPr="009A10D4">
              <w:rPr>
                <w:rFonts w:ascii="Arial" w:hAnsi="Arial" w:cs="Arial"/>
                <w:noProof/>
                <w:webHidden/>
                <w:szCs w:val="24"/>
              </w:rPr>
              <w:fldChar w:fldCharType="end"/>
            </w:r>
          </w:hyperlink>
        </w:p>
        <w:p w:rsidR="006B2813" w:rsidRPr="009A10D4" w:rsidRDefault="009D5BE6" w:rsidP="009A10D4">
          <w:pPr>
            <w:pStyle w:val="Obsah1"/>
            <w:tabs>
              <w:tab w:val="right" w:leader="dot" w:pos="9060"/>
            </w:tabs>
            <w:spacing w:line="360" w:lineRule="auto"/>
            <w:rPr>
              <w:rFonts w:ascii="Arial" w:eastAsiaTheme="minorEastAsia" w:hAnsi="Arial" w:cs="Arial"/>
              <w:noProof/>
              <w:szCs w:val="24"/>
            </w:rPr>
          </w:pPr>
          <w:hyperlink w:anchor="_Toc63279162" w:history="1">
            <w:r w:rsidR="006B2813" w:rsidRPr="009A10D4">
              <w:rPr>
                <w:rStyle w:val="Hypertextovodkaz"/>
                <w:rFonts w:ascii="Arial" w:hAnsi="Arial" w:cs="Arial"/>
                <w:noProof/>
                <w:szCs w:val="24"/>
              </w:rPr>
              <w:t>Použité zdroje a literatura</w:t>
            </w:r>
            <w:r w:rsidR="006B2813" w:rsidRPr="009A10D4">
              <w:rPr>
                <w:rFonts w:ascii="Arial" w:hAnsi="Arial" w:cs="Arial"/>
                <w:noProof/>
                <w:webHidden/>
                <w:szCs w:val="24"/>
              </w:rPr>
              <w:tab/>
            </w:r>
            <w:r w:rsidR="005A23DA" w:rsidRPr="009A10D4">
              <w:rPr>
                <w:rFonts w:ascii="Arial" w:hAnsi="Arial" w:cs="Arial"/>
                <w:noProof/>
                <w:webHidden/>
                <w:szCs w:val="24"/>
              </w:rPr>
              <w:fldChar w:fldCharType="begin"/>
            </w:r>
            <w:r w:rsidR="006B2813" w:rsidRPr="009A10D4">
              <w:rPr>
                <w:rFonts w:ascii="Arial" w:hAnsi="Arial" w:cs="Arial"/>
                <w:noProof/>
                <w:webHidden/>
                <w:szCs w:val="24"/>
              </w:rPr>
              <w:instrText xml:space="preserve"> PAGEREF _Toc63279162 \h </w:instrText>
            </w:r>
            <w:r w:rsidR="005A23DA" w:rsidRPr="009A10D4">
              <w:rPr>
                <w:rFonts w:ascii="Arial" w:hAnsi="Arial" w:cs="Arial"/>
                <w:noProof/>
                <w:webHidden/>
                <w:szCs w:val="24"/>
              </w:rPr>
            </w:r>
            <w:r w:rsidR="005A23DA" w:rsidRPr="009A10D4">
              <w:rPr>
                <w:rFonts w:ascii="Arial" w:hAnsi="Arial" w:cs="Arial"/>
                <w:noProof/>
                <w:webHidden/>
                <w:szCs w:val="24"/>
              </w:rPr>
              <w:fldChar w:fldCharType="separate"/>
            </w:r>
            <w:r w:rsidR="006B2813" w:rsidRPr="009A10D4">
              <w:rPr>
                <w:rFonts w:ascii="Arial" w:hAnsi="Arial" w:cs="Arial"/>
                <w:noProof/>
                <w:webHidden/>
                <w:szCs w:val="24"/>
              </w:rPr>
              <w:t>34</w:t>
            </w:r>
            <w:r w:rsidR="005A23DA" w:rsidRPr="009A10D4">
              <w:rPr>
                <w:rFonts w:ascii="Arial" w:hAnsi="Arial" w:cs="Arial"/>
                <w:noProof/>
                <w:webHidden/>
                <w:szCs w:val="24"/>
              </w:rPr>
              <w:fldChar w:fldCharType="end"/>
            </w:r>
          </w:hyperlink>
        </w:p>
        <w:p w:rsidR="009B25D8" w:rsidRDefault="005A23DA" w:rsidP="009A10D4">
          <w:pPr>
            <w:spacing w:line="360" w:lineRule="auto"/>
          </w:pPr>
          <w:r w:rsidRPr="009A10D4">
            <w:rPr>
              <w:rFonts w:cs="Arial"/>
              <w:b/>
              <w:bCs/>
              <w:szCs w:val="24"/>
            </w:rPr>
            <w:fldChar w:fldCharType="end"/>
          </w:r>
        </w:p>
      </w:sdtContent>
    </w:sdt>
    <w:p w:rsidR="00E71AA7" w:rsidRPr="00875275" w:rsidRDefault="00E71AA7" w:rsidP="00875275">
      <w:pPr>
        <w:spacing w:after="0" w:line="360" w:lineRule="auto"/>
        <w:ind w:left="357" w:firstLine="709"/>
        <w:jc w:val="both"/>
        <w:rPr>
          <w:rFonts w:cs="Arial"/>
          <w:szCs w:val="24"/>
        </w:rPr>
      </w:pPr>
    </w:p>
    <w:p w:rsidR="00BF5035" w:rsidRDefault="00BF5035" w:rsidP="00BF5035">
      <w:pPr>
        <w:spacing w:after="0" w:line="360" w:lineRule="auto"/>
        <w:jc w:val="both"/>
        <w:rPr>
          <w:rFonts w:cs="Arial"/>
          <w:szCs w:val="24"/>
        </w:rPr>
        <w:sectPr w:rsidR="00BF5035" w:rsidSect="004D20CF">
          <w:headerReference w:type="even" r:id="rId11"/>
          <w:headerReference w:type="default" r:id="rId12"/>
          <w:footerReference w:type="even" r:id="rId13"/>
          <w:footerReference w:type="default" r:id="rId14"/>
          <w:headerReference w:type="first" r:id="rId15"/>
          <w:footerReference w:type="first" r:id="rId16"/>
          <w:pgSz w:w="11906" w:h="16838"/>
          <w:pgMar w:top="851" w:right="1418" w:bottom="1418" w:left="1418" w:header="709" w:footer="709" w:gutter="0"/>
          <w:pgNumType w:start="1"/>
          <w:cols w:space="708"/>
          <w:docGrid w:linePitch="360"/>
        </w:sectPr>
      </w:pPr>
    </w:p>
    <w:p w:rsidR="00E9086B" w:rsidRPr="00BF5035" w:rsidRDefault="00E9086B" w:rsidP="00BF5035">
      <w:pPr>
        <w:spacing w:after="0" w:line="360" w:lineRule="auto"/>
        <w:jc w:val="both"/>
        <w:rPr>
          <w:rFonts w:cs="Arial"/>
          <w:szCs w:val="24"/>
        </w:rPr>
        <w:sectPr w:rsidR="00E9086B" w:rsidRPr="00BF5035" w:rsidSect="004D20CF">
          <w:footerReference w:type="default" r:id="rId17"/>
          <w:pgSz w:w="11906" w:h="16838"/>
          <w:pgMar w:top="851" w:right="1418" w:bottom="1418" w:left="1418" w:header="709" w:footer="709" w:gutter="0"/>
          <w:pgNumType w:start="3"/>
          <w:cols w:space="708"/>
          <w:docGrid w:linePitch="360"/>
        </w:sectPr>
      </w:pPr>
    </w:p>
    <w:p w:rsidR="00507B7B" w:rsidRPr="00BF5035" w:rsidRDefault="00507B7B" w:rsidP="00BF5035">
      <w:pPr>
        <w:pStyle w:val="Nadpis1"/>
      </w:pPr>
      <w:bookmarkStart w:id="0" w:name="_Toc63279152"/>
      <w:r w:rsidRPr="00BF5035">
        <w:lastRenderedPageBreak/>
        <w:t>Vazba na ŠVP</w:t>
      </w:r>
      <w:bookmarkEnd w:id="0"/>
    </w:p>
    <w:p w:rsidR="00507B7B" w:rsidRPr="00875275" w:rsidRDefault="00507B7B" w:rsidP="00875275">
      <w:pPr>
        <w:spacing w:after="0" w:line="360" w:lineRule="auto"/>
        <w:ind w:left="357" w:firstLine="709"/>
        <w:jc w:val="both"/>
        <w:rPr>
          <w:rFonts w:cs="Arial"/>
          <w:szCs w:val="24"/>
        </w:rPr>
      </w:pPr>
    </w:p>
    <w:p w:rsidR="00507B7B" w:rsidRPr="00875275" w:rsidRDefault="00507B7B" w:rsidP="00CC6FE5">
      <w:pPr>
        <w:pStyle w:val="Default"/>
        <w:spacing w:line="360" w:lineRule="auto"/>
        <w:jc w:val="both"/>
        <w:rPr>
          <w:rFonts w:ascii="Arial" w:hAnsi="Arial" w:cs="Arial"/>
          <w:b/>
          <w:bCs/>
        </w:rPr>
      </w:pPr>
      <w:r w:rsidRPr="00875275">
        <w:rPr>
          <w:rFonts w:ascii="Arial" w:hAnsi="Arial" w:cs="Arial"/>
          <w:b/>
          <w:bCs/>
        </w:rPr>
        <w:t>Charakteristika tématu</w:t>
      </w:r>
    </w:p>
    <w:p w:rsidR="00507B7B" w:rsidRPr="00875275" w:rsidRDefault="00507B7B" w:rsidP="00CC6FE5">
      <w:pPr>
        <w:pStyle w:val="Default"/>
        <w:spacing w:line="360" w:lineRule="auto"/>
        <w:jc w:val="both"/>
        <w:rPr>
          <w:rFonts w:ascii="Arial" w:hAnsi="Arial" w:cs="Arial"/>
        </w:rPr>
      </w:pPr>
      <w:r w:rsidRPr="00875275">
        <w:rPr>
          <w:rFonts w:ascii="Arial" w:hAnsi="Arial" w:cs="Arial"/>
        </w:rPr>
        <w:t>Výchova k demokratickému občanství se zaměřuje na vytváření a upevňování takových postojů a hodnotové orientace žáků, které jsou potřebné pro fungování a zdokonalování demokracie. Nejde však pouze o postoje, hodnoty a jejich preference, ale také o budování občanské gramotnosti žáků, tj. osvojení si faktické, věcné a normativní stránky jednání odpovědného aktivního občana.</w:t>
      </w:r>
    </w:p>
    <w:p w:rsidR="00507B7B" w:rsidRPr="00875275" w:rsidRDefault="00507B7B" w:rsidP="00875275">
      <w:pPr>
        <w:pStyle w:val="Default"/>
        <w:spacing w:line="360" w:lineRule="auto"/>
        <w:ind w:left="357" w:firstLine="709"/>
        <w:jc w:val="both"/>
        <w:rPr>
          <w:rFonts w:ascii="Arial" w:hAnsi="Arial" w:cs="Arial"/>
        </w:rPr>
      </w:pPr>
    </w:p>
    <w:p w:rsidR="009A10D4" w:rsidRDefault="009A10D4">
      <w:pPr>
        <w:rPr>
          <w:rFonts w:eastAsiaTheme="majorEastAsia" w:cstheme="majorBidi"/>
          <w:b/>
          <w:szCs w:val="26"/>
        </w:rPr>
      </w:pPr>
      <w:bookmarkStart w:id="1" w:name="_Toc62748872"/>
      <w:bookmarkStart w:id="2" w:name="_Toc63279153"/>
      <w:r>
        <w:br w:type="page"/>
      </w:r>
    </w:p>
    <w:p w:rsidR="00507B7B" w:rsidRPr="00CC6FE5" w:rsidRDefault="00507B7B" w:rsidP="00CC6FE5">
      <w:pPr>
        <w:pStyle w:val="Nadpis2"/>
      </w:pPr>
      <w:r w:rsidRPr="00CC6FE5">
        <w:lastRenderedPageBreak/>
        <w:t>Současný stav</w:t>
      </w:r>
      <w:bookmarkEnd w:id="1"/>
      <w:bookmarkEnd w:id="2"/>
    </w:p>
    <w:p w:rsidR="00875275" w:rsidRPr="00875275" w:rsidRDefault="00875275" w:rsidP="00875275">
      <w:pPr>
        <w:rPr>
          <w:rFonts w:cs="Arial"/>
          <w:szCs w:val="24"/>
        </w:rPr>
      </w:pPr>
    </w:p>
    <w:p w:rsidR="00875275" w:rsidRPr="009A10D4" w:rsidRDefault="00507B7B" w:rsidP="009A10D4">
      <w:pPr>
        <w:pStyle w:val="Default"/>
        <w:spacing w:line="360" w:lineRule="auto"/>
        <w:jc w:val="both"/>
        <w:rPr>
          <w:rFonts w:ascii="Arial" w:hAnsi="Arial" w:cs="Arial"/>
          <w:b/>
          <w:bCs/>
          <w:color w:val="auto"/>
        </w:rPr>
      </w:pPr>
      <w:r w:rsidRPr="00875275">
        <w:rPr>
          <w:rFonts w:ascii="Arial" w:hAnsi="Arial" w:cs="Arial"/>
          <w:b/>
          <w:bCs/>
          <w:color w:val="auto"/>
        </w:rPr>
        <w:t xml:space="preserve">Výchova demokratického občana </w:t>
      </w:r>
    </w:p>
    <w:p w:rsidR="00507B7B" w:rsidRPr="00875275" w:rsidRDefault="00507B7B" w:rsidP="00CC6FE5">
      <w:pPr>
        <w:pStyle w:val="Default"/>
        <w:spacing w:line="360" w:lineRule="auto"/>
        <w:jc w:val="both"/>
        <w:rPr>
          <w:rFonts w:ascii="Arial" w:hAnsi="Arial" w:cs="Arial"/>
        </w:rPr>
      </w:pPr>
      <w:r w:rsidRPr="00875275">
        <w:rPr>
          <w:rFonts w:ascii="Arial" w:hAnsi="Arial" w:cs="Arial"/>
          <w:b/>
          <w:bCs/>
        </w:rPr>
        <w:t xml:space="preserve">Charakteristika průřezového tématu </w:t>
      </w:r>
    </w:p>
    <w:p w:rsidR="00507B7B" w:rsidRPr="00875275" w:rsidRDefault="00507B7B" w:rsidP="00CC6FE5">
      <w:pPr>
        <w:pStyle w:val="Default"/>
        <w:spacing w:line="360" w:lineRule="auto"/>
        <w:jc w:val="both"/>
        <w:rPr>
          <w:rFonts w:ascii="Arial" w:hAnsi="Arial" w:cs="Arial"/>
        </w:rPr>
      </w:pPr>
      <w:r w:rsidRPr="00875275">
        <w:rPr>
          <w:rFonts w:ascii="Arial" w:hAnsi="Arial" w:cs="Arial"/>
        </w:rPr>
        <w:t>Výchova k demokratickému občanství se zaměřuje na vytváření a upevňování takových postojů a hodnotové orientace žáků, které jsou potřebné pro fungování a zdokonalování demokracie. Nejde však pouze o postoje, hodnoty a jejich preference, ale také o budování občanské gramotnosti žáků, tj. osvojení si faktické, věcné a normativní stránky jednání odpovědného aktivního občana.</w:t>
      </w:r>
    </w:p>
    <w:p w:rsidR="00CC6FE5" w:rsidRDefault="00507B7B" w:rsidP="00CC6FE5">
      <w:pPr>
        <w:pStyle w:val="Default"/>
        <w:spacing w:line="360" w:lineRule="auto"/>
        <w:jc w:val="both"/>
        <w:rPr>
          <w:rFonts w:ascii="Arial" w:hAnsi="Arial" w:cs="Arial"/>
        </w:rPr>
      </w:pPr>
      <w:r w:rsidRPr="00875275">
        <w:rPr>
          <w:rFonts w:ascii="Arial" w:hAnsi="Arial" w:cs="Arial"/>
        </w:rPr>
        <w:t>Výchova k demokratickému občanství se netýká jen společenskovědní oblasti vzdělávání, v níž se nejvíce realizuje, ale prostupuje celým vzděláváním a nezbytnou podmínkou její realizace je také demokratické klima školy, otevřené k rodičům a k širší občanské komunitě v místě školy.</w:t>
      </w:r>
    </w:p>
    <w:p w:rsidR="00CC6FE5" w:rsidRDefault="00CC6FE5" w:rsidP="00CC6FE5">
      <w:pPr>
        <w:pStyle w:val="Default"/>
        <w:spacing w:line="360" w:lineRule="auto"/>
        <w:jc w:val="both"/>
        <w:rPr>
          <w:rFonts w:ascii="Arial" w:hAnsi="Arial" w:cs="Arial"/>
        </w:rPr>
      </w:pPr>
    </w:p>
    <w:p w:rsidR="00507B7B" w:rsidRPr="00CC6FE5" w:rsidRDefault="00507B7B" w:rsidP="00CC6FE5">
      <w:pPr>
        <w:pStyle w:val="Default"/>
        <w:spacing w:line="360" w:lineRule="auto"/>
        <w:jc w:val="both"/>
        <w:rPr>
          <w:rFonts w:ascii="Arial" w:hAnsi="Arial" w:cs="Arial"/>
        </w:rPr>
      </w:pPr>
      <w:r w:rsidRPr="00875275">
        <w:rPr>
          <w:rFonts w:ascii="Arial" w:hAnsi="Arial" w:cs="Arial"/>
          <w:b/>
          <w:bCs/>
          <w:i/>
          <w:iCs/>
        </w:rPr>
        <w:t xml:space="preserve">Přínos tématu k naplňování cílů rámcového vzdělávacího programu </w:t>
      </w:r>
    </w:p>
    <w:p w:rsidR="00507B7B" w:rsidRDefault="00507B7B" w:rsidP="00CC6FE5">
      <w:pPr>
        <w:pStyle w:val="Default"/>
        <w:spacing w:line="360" w:lineRule="auto"/>
        <w:jc w:val="both"/>
        <w:rPr>
          <w:rFonts w:ascii="Arial" w:hAnsi="Arial" w:cs="Arial"/>
        </w:rPr>
      </w:pPr>
      <w:r w:rsidRPr="00875275">
        <w:rPr>
          <w:rFonts w:ascii="Arial" w:hAnsi="Arial" w:cs="Arial"/>
        </w:rPr>
        <w:t xml:space="preserve">K odpovědnému a demokratickému občanství je třeba mít dostatečně rozvinuté klíčové kompetence (komunikativní kompetence, personální a sociální kompetence, kompetence k řešení problémů a k práci s informacemi,…), proto je jejich rozvíjení při výchově k demokratickému občanství velmi významné.  </w:t>
      </w:r>
    </w:p>
    <w:p w:rsidR="009A10D4" w:rsidRPr="00875275" w:rsidRDefault="009A10D4" w:rsidP="00CC6FE5">
      <w:pPr>
        <w:pStyle w:val="Default"/>
        <w:spacing w:line="360" w:lineRule="auto"/>
        <w:jc w:val="both"/>
        <w:rPr>
          <w:rFonts w:ascii="Arial" w:hAnsi="Arial" w:cs="Arial"/>
        </w:rPr>
      </w:pPr>
    </w:p>
    <w:p w:rsidR="00507B7B" w:rsidRPr="009A10D4" w:rsidRDefault="00507B7B" w:rsidP="009A10D4">
      <w:pPr>
        <w:spacing w:after="0" w:line="360" w:lineRule="auto"/>
        <w:jc w:val="both"/>
        <w:rPr>
          <w:rFonts w:cs="Arial"/>
          <w:b/>
          <w:bCs/>
          <w:i/>
          <w:iCs/>
          <w:color w:val="000000"/>
          <w:szCs w:val="24"/>
        </w:rPr>
      </w:pPr>
      <w:r w:rsidRPr="009B25D8">
        <w:rPr>
          <w:b/>
        </w:rPr>
        <w:t>Kromě toho jsou žáci vedeni k tomu, aby:</w:t>
      </w:r>
    </w:p>
    <w:p w:rsidR="00CC6FE5" w:rsidRPr="00CC6FE5" w:rsidRDefault="00507B7B" w:rsidP="009D5BE6">
      <w:pPr>
        <w:pStyle w:val="Default"/>
        <w:numPr>
          <w:ilvl w:val="0"/>
          <w:numId w:val="4"/>
        </w:numPr>
        <w:spacing w:line="360" w:lineRule="auto"/>
        <w:jc w:val="both"/>
        <w:rPr>
          <w:rFonts w:ascii="Arial" w:hAnsi="Arial" w:cs="Arial"/>
        </w:rPr>
      </w:pPr>
      <w:r w:rsidRPr="00875275">
        <w:rPr>
          <w:rFonts w:ascii="Arial" w:hAnsi="Arial" w:cs="Arial"/>
        </w:rPr>
        <w:t xml:space="preserve">měli vhodnou míru sebevědomí, </w:t>
      </w:r>
      <w:proofErr w:type="spellStart"/>
      <w:r w:rsidRPr="00875275">
        <w:rPr>
          <w:rFonts w:ascii="Arial" w:hAnsi="Arial" w:cs="Arial"/>
        </w:rPr>
        <w:t>sebeodpovědnosti</w:t>
      </w:r>
      <w:proofErr w:type="spellEnd"/>
      <w:r w:rsidRPr="00875275">
        <w:rPr>
          <w:rFonts w:ascii="Arial" w:hAnsi="Arial" w:cs="Arial"/>
        </w:rPr>
        <w:t xml:space="preserve"> a schopnost morálního úsudku;</w:t>
      </w:r>
    </w:p>
    <w:p w:rsidR="00507B7B" w:rsidRDefault="00507B7B" w:rsidP="009D5BE6">
      <w:pPr>
        <w:pStyle w:val="Default"/>
        <w:numPr>
          <w:ilvl w:val="0"/>
          <w:numId w:val="4"/>
        </w:numPr>
        <w:spacing w:line="360" w:lineRule="auto"/>
        <w:jc w:val="both"/>
        <w:rPr>
          <w:rFonts w:ascii="Arial" w:hAnsi="Arial" w:cs="Arial"/>
        </w:rPr>
      </w:pPr>
      <w:r w:rsidRPr="00CC6FE5">
        <w:rPr>
          <w:rFonts w:ascii="Arial" w:hAnsi="Arial" w:cs="Arial"/>
        </w:rPr>
        <w:t>byli připraveni si klást základní existenční otázky a hledat na ně odpovědi a řešení;</w:t>
      </w:r>
    </w:p>
    <w:p w:rsidR="00507B7B" w:rsidRDefault="00507B7B" w:rsidP="009D5BE6">
      <w:pPr>
        <w:pStyle w:val="Default"/>
        <w:numPr>
          <w:ilvl w:val="0"/>
          <w:numId w:val="4"/>
        </w:numPr>
        <w:spacing w:line="360" w:lineRule="auto"/>
        <w:jc w:val="both"/>
        <w:rPr>
          <w:rFonts w:ascii="Arial" w:hAnsi="Arial" w:cs="Arial"/>
        </w:rPr>
      </w:pPr>
      <w:r w:rsidRPr="00CC6FE5">
        <w:rPr>
          <w:rFonts w:ascii="Arial" w:hAnsi="Arial" w:cs="Arial"/>
        </w:rPr>
        <w:t>hledali kompromisy mezi osobní svobodou a sociální odpovědností a byli kriticky</w:t>
      </w:r>
      <w:r w:rsidR="00CC6FE5">
        <w:rPr>
          <w:rFonts w:ascii="Arial" w:hAnsi="Arial" w:cs="Arial"/>
        </w:rPr>
        <w:t xml:space="preserve"> </w:t>
      </w:r>
      <w:r w:rsidRPr="00CC6FE5">
        <w:rPr>
          <w:rFonts w:ascii="Arial" w:hAnsi="Arial" w:cs="Arial"/>
        </w:rPr>
        <w:t>tolerantní;</w:t>
      </w:r>
    </w:p>
    <w:p w:rsidR="00507B7B" w:rsidRDefault="00507B7B" w:rsidP="009D5BE6">
      <w:pPr>
        <w:pStyle w:val="Default"/>
        <w:numPr>
          <w:ilvl w:val="0"/>
          <w:numId w:val="4"/>
        </w:numPr>
        <w:spacing w:line="360" w:lineRule="auto"/>
        <w:jc w:val="both"/>
        <w:rPr>
          <w:rFonts w:ascii="Arial" w:hAnsi="Arial" w:cs="Arial"/>
        </w:rPr>
      </w:pPr>
      <w:r w:rsidRPr="00CC6FE5">
        <w:rPr>
          <w:rFonts w:ascii="Arial" w:hAnsi="Arial" w:cs="Arial"/>
        </w:rPr>
        <w:t>byli schopni odolávat myšlenkové manipulaci;</w:t>
      </w:r>
    </w:p>
    <w:p w:rsidR="00507B7B" w:rsidRDefault="00507B7B" w:rsidP="009D5BE6">
      <w:pPr>
        <w:pStyle w:val="Default"/>
        <w:numPr>
          <w:ilvl w:val="0"/>
          <w:numId w:val="4"/>
        </w:numPr>
        <w:spacing w:line="360" w:lineRule="auto"/>
        <w:jc w:val="both"/>
        <w:rPr>
          <w:rFonts w:ascii="Arial" w:hAnsi="Arial" w:cs="Arial"/>
        </w:rPr>
      </w:pPr>
      <w:r w:rsidRPr="00CC6FE5">
        <w:rPr>
          <w:rFonts w:ascii="Arial" w:hAnsi="Arial" w:cs="Arial"/>
        </w:rPr>
        <w:t>dovedli se orientovat v mediálních obsazích, kriticky je hodnotit a optimálně využívat masová média pro své různé potřeby;</w:t>
      </w:r>
    </w:p>
    <w:p w:rsidR="00507B7B" w:rsidRDefault="00507B7B" w:rsidP="009D5BE6">
      <w:pPr>
        <w:pStyle w:val="Default"/>
        <w:numPr>
          <w:ilvl w:val="0"/>
          <w:numId w:val="4"/>
        </w:numPr>
        <w:spacing w:line="360" w:lineRule="auto"/>
        <w:jc w:val="both"/>
        <w:rPr>
          <w:rFonts w:ascii="Arial" w:hAnsi="Arial" w:cs="Arial"/>
        </w:rPr>
      </w:pPr>
      <w:r w:rsidRPr="00CC6FE5">
        <w:rPr>
          <w:rFonts w:ascii="Arial" w:hAnsi="Arial" w:cs="Arial"/>
        </w:rPr>
        <w:t>dovedli jednat s lidmi, diskutovat o citlivých nebo kontroverzních otázkách, hledat</w:t>
      </w:r>
      <w:r w:rsidR="00CC6FE5">
        <w:rPr>
          <w:rFonts w:ascii="Arial" w:hAnsi="Arial" w:cs="Arial"/>
        </w:rPr>
        <w:t xml:space="preserve"> </w:t>
      </w:r>
      <w:r w:rsidRPr="00CC6FE5">
        <w:rPr>
          <w:rFonts w:ascii="Arial" w:hAnsi="Arial" w:cs="Arial"/>
        </w:rPr>
        <w:t>kompromisní řešení;</w:t>
      </w:r>
    </w:p>
    <w:p w:rsidR="00507B7B" w:rsidRDefault="00507B7B" w:rsidP="009D5BE6">
      <w:pPr>
        <w:pStyle w:val="Default"/>
        <w:numPr>
          <w:ilvl w:val="0"/>
          <w:numId w:val="4"/>
        </w:numPr>
        <w:spacing w:line="360" w:lineRule="auto"/>
        <w:jc w:val="both"/>
        <w:rPr>
          <w:rFonts w:ascii="Arial" w:hAnsi="Arial" w:cs="Arial"/>
        </w:rPr>
      </w:pPr>
      <w:r w:rsidRPr="00CC6FE5">
        <w:rPr>
          <w:rFonts w:ascii="Arial" w:hAnsi="Arial" w:cs="Arial"/>
        </w:rPr>
        <w:t>byli ochotni se angažovat nejen pro vlastní prospěch, ale i pro veřejné zájmy a ve prospěch lidí v jiných zemích a na jiných kontinentech;</w:t>
      </w:r>
    </w:p>
    <w:p w:rsidR="00507B7B" w:rsidRPr="00CC6FE5" w:rsidRDefault="00507B7B" w:rsidP="009D5BE6">
      <w:pPr>
        <w:pStyle w:val="Default"/>
        <w:numPr>
          <w:ilvl w:val="0"/>
          <w:numId w:val="4"/>
        </w:numPr>
        <w:spacing w:line="360" w:lineRule="auto"/>
        <w:jc w:val="both"/>
        <w:rPr>
          <w:rFonts w:ascii="Arial" w:hAnsi="Arial" w:cs="Arial"/>
        </w:rPr>
      </w:pPr>
      <w:r w:rsidRPr="00CC6FE5">
        <w:rPr>
          <w:rFonts w:ascii="Arial" w:hAnsi="Arial" w:cs="Arial"/>
        </w:rPr>
        <w:lastRenderedPageBreak/>
        <w:t>vážili si materiálních a duchovních hodnot, dobrého životního prostředí a snažili se je chránit a zachovat pro budoucí generace.</w:t>
      </w:r>
    </w:p>
    <w:p w:rsidR="00875275" w:rsidRPr="00875275" w:rsidRDefault="00875275" w:rsidP="00875275">
      <w:pPr>
        <w:pStyle w:val="Default"/>
        <w:spacing w:line="360" w:lineRule="auto"/>
        <w:ind w:left="1066"/>
        <w:jc w:val="both"/>
        <w:rPr>
          <w:rFonts w:ascii="Arial" w:hAnsi="Arial" w:cs="Arial"/>
        </w:rPr>
      </w:pPr>
    </w:p>
    <w:p w:rsidR="00875275" w:rsidRPr="00875275" w:rsidRDefault="00507B7B" w:rsidP="00CC6FE5">
      <w:pPr>
        <w:pStyle w:val="Default"/>
        <w:spacing w:line="360" w:lineRule="auto"/>
        <w:jc w:val="both"/>
        <w:rPr>
          <w:rFonts w:ascii="Arial" w:hAnsi="Arial" w:cs="Arial"/>
          <w:b/>
          <w:bCs/>
          <w:i/>
          <w:iCs/>
        </w:rPr>
      </w:pPr>
      <w:r w:rsidRPr="00875275">
        <w:rPr>
          <w:rFonts w:ascii="Arial" w:hAnsi="Arial" w:cs="Arial"/>
          <w:b/>
          <w:bCs/>
          <w:i/>
          <w:iCs/>
        </w:rPr>
        <w:t>Obsah tématu a jeho realizace</w:t>
      </w:r>
    </w:p>
    <w:p w:rsidR="00507B7B" w:rsidRDefault="00507B7B" w:rsidP="00CC6FE5">
      <w:pPr>
        <w:pStyle w:val="Default"/>
        <w:spacing w:line="360" w:lineRule="auto"/>
        <w:jc w:val="both"/>
        <w:rPr>
          <w:rFonts w:ascii="Arial" w:hAnsi="Arial" w:cs="Arial"/>
        </w:rPr>
      </w:pPr>
      <w:r w:rsidRPr="00875275">
        <w:rPr>
          <w:rFonts w:ascii="Arial" w:hAnsi="Arial" w:cs="Arial"/>
        </w:rPr>
        <w:t>Výchova k odpovědnému a aktivnímu občanství v demokratické společnosti zahrnuje vědomosti a dovednosti z těchto oblastí:</w:t>
      </w:r>
    </w:p>
    <w:p w:rsidR="00507B7B" w:rsidRDefault="00507B7B" w:rsidP="009D5BE6">
      <w:pPr>
        <w:pStyle w:val="Default"/>
        <w:numPr>
          <w:ilvl w:val="0"/>
          <w:numId w:val="5"/>
        </w:numPr>
        <w:spacing w:line="360" w:lineRule="auto"/>
        <w:jc w:val="both"/>
        <w:rPr>
          <w:rFonts w:ascii="Arial" w:hAnsi="Arial" w:cs="Arial"/>
        </w:rPr>
      </w:pPr>
      <w:r w:rsidRPr="00CC6FE5">
        <w:rPr>
          <w:rFonts w:ascii="Arial" w:hAnsi="Arial" w:cs="Arial"/>
        </w:rPr>
        <w:t>osobnost a její rozvoj;</w:t>
      </w:r>
    </w:p>
    <w:p w:rsidR="00507B7B" w:rsidRDefault="00507B7B" w:rsidP="009D5BE6">
      <w:pPr>
        <w:pStyle w:val="Default"/>
        <w:numPr>
          <w:ilvl w:val="0"/>
          <w:numId w:val="5"/>
        </w:numPr>
        <w:spacing w:line="360" w:lineRule="auto"/>
        <w:jc w:val="both"/>
        <w:rPr>
          <w:rFonts w:ascii="Arial" w:hAnsi="Arial" w:cs="Arial"/>
        </w:rPr>
      </w:pPr>
      <w:r w:rsidRPr="00CC6FE5">
        <w:rPr>
          <w:rFonts w:ascii="Arial" w:hAnsi="Arial" w:cs="Arial"/>
        </w:rPr>
        <w:t>komunikace, vyjednávání, řešení konfliktů;</w:t>
      </w:r>
    </w:p>
    <w:p w:rsidR="00507B7B" w:rsidRDefault="00507B7B" w:rsidP="009D5BE6">
      <w:pPr>
        <w:pStyle w:val="Default"/>
        <w:numPr>
          <w:ilvl w:val="0"/>
          <w:numId w:val="5"/>
        </w:numPr>
        <w:spacing w:line="360" w:lineRule="auto"/>
        <w:jc w:val="both"/>
        <w:rPr>
          <w:rFonts w:ascii="Arial" w:hAnsi="Arial" w:cs="Arial"/>
        </w:rPr>
      </w:pPr>
      <w:r w:rsidRPr="00CC6FE5">
        <w:rPr>
          <w:rFonts w:ascii="Arial" w:hAnsi="Arial" w:cs="Arial"/>
        </w:rPr>
        <w:t>společnost – jednotlivec a společenské skupiny, kultura, náboženství;</w:t>
      </w:r>
    </w:p>
    <w:p w:rsidR="00507B7B" w:rsidRDefault="00507B7B" w:rsidP="009D5BE6">
      <w:pPr>
        <w:pStyle w:val="Default"/>
        <w:numPr>
          <w:ilvl w:val="0"/>
          <w:numId w:val="5"/>
        </w:numPr>
        <w:spacing w:line="360" w:lineRule="auto"/>
        <w:jc w:val="both"/>
        <w:rPr>
          <w:rFonts w:ascii="Arial" w:hAnsi="Arial" w:cs="Arial"/>
        </w:rPr>
      </w:pPr>
      <w:r w:rsidRPr="00CC6FE5">
        <w:rPr>
          <w:rFonts w:ascii="Arial" w:hAnsi="Arial" w:cs="Arial"/>
        </w:rPr>
        <w:t>historický vývoj (především v 19. a 20. století);</w:t>
      </w:r>
    </w:p>
    <w:p w:rsidR="00507B7B" w:rsidRDefault="00507B7B" w:rsidP="009D5BE6">
      <w:pPr>
        <w:pStyle w:val="Default"/>
        <w:numPr>
          <w:ilvl w:val="0"/>
          <w:numId w:val="5"/>
        </w:numPr>
        <w:spacing w:line="360" w:lineRule="auto"/>
        <w:jc w:val="both"/>
        <w:rPr>
          <w:rFonts w:ascii="Arial" w:hAnsi="Arial" w:cs="Arial"/>
        </w:rPr>
      </w:pPr>
      <w:r w:rsidRPr="00CC6FE5">
        <w:rPr>
          <w:rFonts w:ascii="Arial" w:hAnsi="Arial" w:cs="Arial"/>
        </w:rPr>
        <w:t>stát, politický systém, politika, soudobý svět;</w:t>
      </w:r>
    </w:p>
    <w:p w:rsidR="00507B7B" w:rsidRPr="00CC6FE5" w:rsidRDefault="00507B7B" w:rsidP="009D5BE6">
      <w:pPr>
        <w:pStyle w:val="Default"/>
        <w:numPr>
          <w:ilvl w:val="0"/>
          <w:numId w:val="5"/>
        </w:numPr>
        <w:spacing w:line="360" w:lineRule="auto"/>
        <w:jc w:val="both"/>
        <w:rPr>
          <w:rFonts w:ascii="Arial" w:hAnsi="Arial" w:cs="Arial"/>
        </w:rPr>
      </w:pPr>
      <w:r w:rsidRPr="00CC6FE5">
        <w:rPr>
          <w:rFonts w:ascii="Arial" w:hAnsi="Arial" w:cs="Arial"/>
          <w:color w:val="auto"/>
        </w:rPr>
        <w:t>masová média;</w:t>
      </w:r>
    </w:p>
    <w:p w:rsidR="00507B7B" w:rsidRPr="00CC6FE5" w:rsidRDefault="00507B7B" w:rsidP="009D5BE6">
      <w:pPr>
        <w:pStyle w:val="Default"/>
        <w:numPr>
          <w:ilvl w:val="0"/>
          <w:numId w:val="5"/>
        </w:numPr>
        <w:spacing w:line="360" w:lineRule="auto"/>
        <w:jc w:val="both"/>
        <w:rPr>
          <w:rFonts w:ascii="Arial" w:hAnsi="Arial" w:cs="Arial"/>
        </w:rPr>
      </w:pPr>
      <w:r w:rsidRPr="00CC6FE5">
        <w:rPr>
          <w:rFonts w:ascii="Arial" w:hAnsi="Arial" w:cs="Arial"/>
          <w:color w:val="auto"/>
        </w:rPr>
        <w:t>morálka, svoboda, odpovědnost, tolerance, solidarita;</w:t>
      </w:r>
    </w:p>
    <w:p w:rsidR="00507B7B" w:rsidRPr="00CC6FE5" w:rsidRDefault="00507B7B" w:rsidP="009D5BE6">
      <w:pPr>
        <w:pStyle w:val="Default"/>
        <w:numPr>
          <w:ilvl w:val="0"/>
          <w:numId w:val="5"/>
        </w:numPr>
        <w:spacing w:line="360" w:lineRule="auto"/>
        <w:jc w:val="both"/>
        <w:rPr>
          <w:rFonts w:ascii="Arial" w:hAnsi="Arial" w:cs="Arial"/>
        </w:rPr>
      </w:pPr>
      <w:r w:rsidRPr="00CC6FE5">
        <w:rPr>
          <w:rFonts w:ascii="Arial" w:hAnsi="Arial" w:cs="Arial"/>
          <w:color w:val="auto"/>
        </w:rPr>
        <w:t xml:space="preserve">potřebné právní minimum pro soukromý a občanský život. </w:t>
      </w:r>
    </w:p>
    <w:p w:rsidR="00507B7B" w:rsidRPr="00875275" w:rsidRDefault="00507B7B" w:rsidP="00875275">
      <w:pPr>
        <w:spacing w:after="0" w:line="360" w:lineRule="auto"/>
        <w:ind w:left="357" w:firstLine="709"/>
        <w:jc w:val="both"/>
        <w:rPr>
          <w:rFonts w:cs="Arial"/>
          <w:szCs w:val="24"/>
        </w:rPr>
      </w:pPr>
    </w:p>
    <w:p w:rsidR="007A1E8A" w:rsidRPr="009A10D4" w:rsidRDefault="00507B7B" w:rsidP="007A1E8A">
      <w:pPr>
        <w:pStyle w:val="Nadpis2"/>
        <w:rPr>
          <w:rFonts w:cs="Arial"/>
          <w:szCs w:val="24"/>
        </w:rPr>
      </w:pPr>
      <w:bookmarkStart w:id="3" w:name="_Toc62748873"/>
      <w:bookmarkStart w:id="4" w:name="_Toc63279154"/>
      <w:r w:rsidRPr="007A1E8A">
        <w:t>Inovace</w:t>
      </w:r>
      <w:bookmarkEnd w:id="3"/>
      <w:bookmarkEnd w:id="4"/>
    </w:p>
    <w:p w:rsidR="00507B7B" w:rsidRPr="00875275" w:rsidRDefault="00507B7B" w:rsidP="009A10D4">
      <w:pPr>
        <w:pStyle w:val="Default"/>
        <w:spacing w:line="360" w:lineRule="auto"/>
        <w:jc w:val="both"/>
        <w:rPr>
          <w:rFonts w:ascii="Arial" w:hAnsi="Arial" w:cs="Arial"/>
          <w:color w:val="auto"/>
        </w:rPr>
      </w:pPr>
      <w:r w:rsidRPr="00875275">
        <w:rPr>
          <w:rFonts w:ascii="Arial" w:hAnsi="Arial" w:cs="Arial"/>
          <w:color w:val="auto"/>
        </w:rPr>
        <w:t>Při realizaci projektu se chceme zaměřit především na tato témata:</w:t>
      </w:r>
    </w:p>
    <w:p w:rsidR="00507B7B" w:rsidRDefault="00507B7B" w:rsidP="009D5BE6">
      <w:pPr>
        <w:pStyle w:val="Default"/>
        <w:numPr>
          <w:ilvl w:val="0"/>
          <w:numId w:val="6"/>
        </w:numPr>
        <w:spacing w:line="360" w:lineRule="auto"/>
        <w:jc w:val="both"/>
        <w:rPr>
          <w:rFonts w:ascii="Arial" w:hAnsi="Arial" w:cs="Arial"/>
        </w:rPr>
      </w:pPr>
      <w:r w:rsidRPr="00875275">
        <w:rPr>
          <w:rFonts w:ascii="Arial" w:hAnsi="Arial" w:cs="Arial"/>
          <w:b/>
          <w:bCs/>
        </w:rPr>
        <w:t>ve vytvoření demokratického klimatu školy</w:t>
      </w:r>
      <w:r w:rsidRPr="00875275">
        <w:rPr>
          <w:rFonts w:ascii="Arial" w:hAnsi="Arial" w:cs="Arial"/>
        </w:rPr>
        <w:t xml:space="preserve"> (např. dobré přátelské vztahy mezi učiteli a žáky a mezi žáky navzájem); </w:t>
      </w:r>
    </w:p>
    <w:p w:rsidR="00507B7B" w:rsidRDefault="00507B7B" w:rsidP="009D5BE6">
      <w:pPr>
        <w:pStyle w:val="Default"/>
        <w:numPr>
          <w:ilvl w:val="0"/>
          <w:numId w:val="6"/>
        </w:numPr>
        <w:spacing w:line="360" w:lineRule="auto"/>
        <w:jc w:val="both"/>
        <w:rPr>
          <w:rFonts w:ascii="Arial" w:hAnsi="Arial" w:cs="Arial"/>
        </w:rPr>
      </w:pPr>
      <w:r w:rsidRPr="00CC6FE5">
        <w:rPr>
          <w:rFonts w:ascii="Arial" w:hAnsi="Arial" w:cs="Arial"/>
        </w:rPr>
        <w:t xml:space="preserve">v náležitém rozvržení prvků průřezového tématu do jednotlivých částí školního vzdělávacího programu včetně plánované činnosti žáků mimo vyučování; </w:t>
      </w:r>
    </w:p>
    <w:p w:rsidR="00507B7B" w:rsidRDefault="00507B7B" w:rsidP="009D5BE6">
      <w:pPr>
        <w:pStyle w:val="Default"/>
        <w:numPr>
          <w:ilvl w:val="0"/>
          <w:numId w:val="6"/>
        </w:numPr>
        <w:spacing w:line="360" w:lineRule="auto"/>
        <w:jc w:val="both"/>
        <w:rPr>
          <w:rFonts w:ascii="Arial" w:hAnsi="Arial" w:cs="Arial"/>
        </w:rPr>
      </w:pPr>
      <w:r w:rsidRPr="00CC6FE5">
        <w:rPr>
          <w:rFonts w:ascii="Arial" w:hAnsi="Arial" w:cs="Arial"/>
        </w:rPr>
        <w:t xml:space="preserve">v cílevědomém úsilí o dobré </w:t>
      </w:r>
      <w:r w:rsidRPr="00CC6FE5">
        <w:rPr>
          <w:rFonts w:ascii="Arial" w:hAnsi="Arial" w:cs="Arial"/>
          <w:b/>
          <w:bCs/>
        </w:rPr>
        <w:t>znalosti a dovednosti žáků</w:t>
      </w:r>
      <w:r w:rsidRPr="00CC6FE5">
        <w:rPr>
          <w:rFonts w:ascii="Arial" w:hAnsi="Arial" w:cs="Arial"/>
        </w:rPr>
        <w:t xml:space="preserve">, které jsou nezbytně potřebné pro informované a odpovědné občanské a jiné rozhodování a jednání; tyto vědomosti a dovednosti budou žáci nejvíce získávat ve vyučovacích předmětech zaměřených na jazyky, výchovu k občanství, ekonomické předměty a společenskovědní vzdělávání, tedy např. v občanské nauce, v základech společenských věd nebo v dějepisu; </w:t>
      </w:r>
    </w:p>
    <w:p w:rsidR="00507B7B" w:rsidRDefault="00507B7B" w:rsidP="009D5BE6">
      <w:pPr>
        <w:pStyle w:val="Default"/>
        <w:numPr>
          <w:ilvl w:val="0"/>
          <w:numId w:val="6"/>
        </w:numPr>
        <w:spacing w:line="360" w:lineRule="auto"/>
        <w:jc w:val="both"/>
        <w:rPr>
          <w:rFonts w:ascii="Arial" w:hAnsi="Arial" w:cs="Arial"/>
        </w:rPr>
      </w:pPr>
      <w:r w:rsidRPr="00CC6FE5">
        <w:rPr>
          <w:rFonts w:ascii="Arial" w:hAnsi="Arial" w:cs="Arial"/>
          <w:b/>
          <w:bCs/>
        </w:rPr>
        <w:t>v promyšleném a funkčním používání strategií výuky</w:t>
      </w:r>
      <w:r w:rsidRPr="00CC6FE5">
        <w:rPr>
          <w:rFonts w:ascii="Arial" w:hAnsi="Arial" w:cs="Arial"/>
        </w:rPr>
        <w:t xml:space="preserve">, např. používání aktivizujících metod a forem práce ve výuce, jako je problémové a projektové učení, kooperativní učení, různé diskusní a simulační metody, metody směřující k rozvoji prosociálního chování, k rozvoji funkční gramotnosti žáků (tj. schopnost číst textový materiál s porozuměním, interpretovat jej, hodnotit a používat pro různé účely) atp.; </w:t>
      </w:r>
    </w:p>
    <w:p w:rsidR="00F0027C" w:rsidRPr="009A10D4" w:rsidRDefault="00507B7B" w:rsidP="009D5BE6">
      <w:pPr>
        <w:pStyle w:val="Default"/>
        <w:numPr>
          <w:ilvl w:val="0"/>
          <w:numId w:val="6"/>
        </w:numPr>
        <w:spacing w:line="360" w:lineRule="auto"/>
        <w:jc w:val="both"/>
        <w:rPr>
          <w:rFonts w:ascii="Arial" w:hAnsi="Arial" w:cs="Arial"/>
        </w:rPr>
      </w:pPr>
      <w:r w:rsidRPr="00CC6FE5">
        <w:rPr>
          <w:rFonts w:ascii="Arial" w:hAnsi="Arial" w:cs="Arial"/>
        </w:rPr>
        <w:t>v realizaci mediální výchovy.</w:t>
      </w:r>
    </w:p>
    <w:p w:rsidR="00413222" w:rsidRPr="009A10D4" w:rsidRDefault="00413222" w:rsidP="009A10D4">
      <w:pPr>
        <w:pStyle w:val="Nadpis1"/>
      </w:pPr>
      <w:bookmarkStart w:id="5" w:name="_Toc63279155"/>
      <w:r w:rsidRPr="009A10D4">
        <w:lastRenderedPageBreak/>
        <w:t>Učební osnovy</w:t>
      </w:r>
      <w:bookmarkEnd w:id="5"/>
    </w:p>
    <w:p w:rsidR="00413222" w:rsidRPr="00413222" w:rsidRDefault="00413222" w:rsidP="00413222"/>
    <w:tbl>
      <w:tblPr>
        <w:tblStyle w:val="Mkatabulky"/>
        <w:tblW w:w="9180" w:type="dxa"/>
        <w:tblLayout w:type="fixed"/>
        <w:tblLook w:val="04A0" w:firstRow="1" w:lastRow="0" w:firstColumn="1" w:lastColumn="0" w:noHBand="0" w:noVBand="1"/>
      </w:tblPr>
      <w:tblGrid>
        <w:gridCol w:w="2660"/>
        <w:gridCol w:w="3260"/>
        <w:gridCol w:w="3260"/>
      </w:tblGrid>
      <w:tr w:rsidR="00413222" w:rsidRPr="00035338" w:rsidTr="00413222">
        <w:trPr>
          <w:trHeight w:val="227"/>
        </w:trPr>
        <w:tc>
          <w:tcPr>
            <w:tcW w:w="2660" w:type="dxa"/>
          </w:tcPr>
          <w:p w:rsidR="00413222" w:rsidRPr="00035338" w:rsidRDefault="00413222" w:rsidP="00CD7F65">
            <w:pPr>
              <w:jc w:val="both"/>
              <w:rPr>
                <w:rFonts w:cs="Arial"/>
                <w:b/>
                <w:bCs/>
                <w:szCs w:val="24"/>
              </w:rPr>
            </w:pPr>
            <w:r w:rsidRPr="00035338">
              <w:rPr>
                <w:rFonts w:cs="Arial"/>
                <w:b/>
                <w:bCs/>
                <w:szCs w:val="24"/>
              </w:rPr>
              <w:t>Učivo</w:t>
            </w:r>
          </w:p>
        </w:tc>
        <w:tc>
          <w:tcPr>
            <w:tcW w:w="3260" w:type="dxa"/>
          </w:tcPr>
          <w:p w:rsidR="00413222" w:rsidRPr="00035338" w:rsidRDefault="00413222" w:rsidP="00CD7F65">
            <w:pPr>
              <w:jc w:val="both"/>
              <w:rPr>
                <w:rFonts w:cs="Arial"/>
                <w:b/>
                <w:bCs/>
                <w:szCs w:val="24"/>
              </w:rPr>
            </w:pPr>
            <w:r w:rsidRPr="00035338">
              <w:rPr>
                <w:rFonts w:cs="Arial"/>
                <w:b/>
                <w:bCs/>
                <w:szCs w:val="24"/>
              </w:rPr>
              <w:t>ŠVP výstupy</w:t>
            </w:r>
          </w:p>
        </w:tc>
        <w:tc>
          <w:tcPr>
            <w:tcW w:w="3260" w:type="dxa"/>
          </w:tcPr>
          <w:p w:rsidR="00413222" w:rsidRPr="00035338" w:rsidRDefault="00413222" w:rsidP="00CD7F65">
            <w:pPr>
              <w:jc w:val="both"/>
              <w:rPr>
                <w:rFonts w:cs="Arial"/>
                <w:b/>
                <w:bCs/>
                <w:szCs w:val="24"/>
              </w:rPr>
            </w:pPr>
            <w:r>
              <w:rPr>
                <w:rFonts w:cs="Arial"/>
                <w:b/>
                <w:bCs/>
                <w:szCs w:val="24"/>
              </w:rPr>
              <w:t>Inovace</w:t>
            </w:r>
          </w:p>
        </w:tc>
      </w:tr>
      <w:tr w:rsidR="00413222" w:rsidTr="00413222">
        <w:trPr>
          <w:trHeight w:val="227"/>
        </w:trPr>
        <w:tc>
          <w:tcPr>
            <w:tcW w:w="2660" w:type="dxa"/>
          </w:tcPr>
          <w:p w:rsidR="00413222" w:rsidRPr="00F65AA6" w:rsidRDefault="00413222" w:rsidP="009D5BE6">
            <w:pPr>
              <w:pStyle w:val="Odstavecseseznamem"/>
              <w:numPr>
                <w:ilvl w:val="0"/>
                <w:numId w:val="1"/>
              </w:numPr>
              <w:spacing w:line="0" w:lineRule="atLeast"/>
              <w:rPr>
                <w:rFonts w:eastAsia="Arial" w:cs="Arial"/>
              </w:rPr>
            </w:pPr>
            <w:r w:rsidRPr="00F65AA6">
              <w:rPr>
                <w:rFonts w:eastAsia="Arial" w:cs="Arial"/>
              </w:rPr>
              <w:t>MANAGEMENT</w:t>
            </w:r>
          </w:p>
          <w:p w:rsidR="00413222" w:rsidRPr="00CD7F65" w:rsidRDefault="00413222" w:rsidP="00CD7F65">
            <w:pPr>
              <w:pStyle w:val="Odstavecseseznamem"/>
              <w:spacing w:line="0" w:lineRule="atLeast"/>
              <w:ind w:left="460"/>
              <w:rPr>
                <w:rFonts w:eastAsia="Arial" w:cs="Arial"/>
                <w:b/>
              </w:rPr>
            </w:pPr>
          </w:p>
          <w:p w:rsidR="00413222" w:rsidRPr="00CD7F65" w:rsidRDefault="00413222" w:rsidP="009D5BE6">
            <w:pPr>
              <w:pStyle w:val="Odstavecseseznamem"/>
              <w:numPr>
                <w:ilvl w:val="1"/>
                <w:numId w:val="2"/>
              </w:numPr>
              <w:spacing w:line="0" w:lineRule="atLeast"/>
              <w:rPr>
                <w:rFonts w:eastAsia="Arial" w:cs="Arial"/>
              </w:rPr>
            </w:pPr>
            <w:r w:rsidRPr="00CD7F65">
              <w:rPr>
                <w:rFonts w:eastAsia="Arial" w:cs="Arial"/>
              </w:rPr>
              <w:t>Pojem, historický vývoj, význam</w:t>
            </w:r>
          </w:p>
          <w:p w:rsidR="00413222" w:rsidRPr="00CD7F65" w:rsidRDefault="00413222" w:rsidP="00CD7F65">
            <w:pPr>
              <w:pStyle w:val="Odstavecseseznamem"/>
              <w:spacing w:line="0" w:lineRule="atLeast"/>
              <w:ind w:left="820"/>
              <w:rPr>
                <w:rFonts w:eastAsia="Arial" w:cs="Arial"/>
              </w:rPr>
            </w:pPr>
          </w:p>
          <w:p w:rsidR="00413222" w:rsidRPr="00CD7F65" w:rsidRDefault="00413222" w:rsidP="009D5BE6">
            <w:pPr>
              <w:pStyle w:val="Odstavecseseznamem"/>
              <w:numPr>
                <w:ilvl w:val="1"/>
                <w:numId w:val="2"/>
              </w:numPr>
              <w:spacing w:line="266" w:lineRule="exact"/>
              <w:rPr>
                <w:rFonts w:eastAsia="Arial" w:cs="Arial"/>
              </w:rPr>
            </w:pPr>
            <w:r w:rsidRPr="00CD7F65">
              <w:rPr>
                <w:rFonts w:eastAsia="Arial" w:cs="Arial"/>
              </w:rPr>
              <w:t>Manažerské funkce:  Plánování</w:t>
            </w:r>
          </w:p>
          <w:p w:rsidR="00CD7F65" w:rsidRPr="00CD7F65" w:rsidRDefault="00CD7F65" w:rsidP="00CD7F65">
            <w:pPr>
              <w:pStyle w:val="Odstavecseseznamem"/>
              <w:rPr>
                <w:rFonts w:eastAsia="Arial" w:cs="Arial"/>
              </w:rPr>
            </w:pPr>
          </w:p>
          <w:p w:rsidR="00CD7F65" w:rsidRPr="00CD7F65" w:rsidRDefault="00CD7F65" w:rsidP="009D5BE6">
            <w:pPr>
              <w:pStyle w:val="Odstavecseseznamem"/>
              <w:numPr>
                <w:ilvl w:val="1"/>
                <w:numId w:val="2"/>
              </w:numPr>
              <w:spacing w:line="266" w:lineRule="exact"/>
              <w:rPr>
                <w:rFonts w:eastAsia="Arial" w:cs="Arial"/>
              </w:rPr>
            </w:pPr>
            <w:r w:rsidRPr="00CD7F65">
              <w:rPr>
                <w:rFonts w:eastAsia="Arial" w:cs="Arial"/>
              </w:rPr>
              <w:t>Osobnost manažera a styly vedení</w:t>
            </w:r>
          </w:p>
          <w:p w:rsidR="00CD7F65" w:rsidRPr="00CD7F65" w:rsidRDefault="00CD7F65" w:rsidP="00CD7F65">
            <w:pPr>
              <w:pStyle w:val="Odstavecseseznamem"/>
              <w:rPr>
                <w:rFonts w:eastAsia="Arial" w:cs="Arial"/>
              </w:rPr>
            </w:pPr>
          </w:p>
          <w:p w:rsidR="00CD7F65" w:rsidRPr="00CD7F65" w:rsidRDefault="00CD7F65" w:rsidP="009D5BE6">
            <w:pPr>
              <w:pStyle w:val="Odstavecseseznamem"/>
              <w:numPr>
                <w:ilvl w:val="1"/>
                <w:numId w:val="2"/>
              </w:numPr>
              <w:spacing w:line="266" w:lineRule="exact"/>
              <w:rPr>
                <w:rFonts w:eastAsia="Arial" w:cs="Arial"/>
              </w:rPr>
            </w:pPr>
            <w:r w:rsidRPr="00CD7F65">
              <w:rPr>
                <w:rFonts w:eastAsia="Arial" w:cs="Arial"/>
              </w:rPr>
              <w:t>Management v hotelnictví a CR</w:t>
            </w:r>
          </w:p>
          <w:p w:rsidR="00CD7F65" w:rsidRPr="00CD7F65" w:rsidRDefault="00CD7F65" w:rsidP="00CD7F65">
            <w:pPr>
              <w:pStyle w:val="Odstavecseseznamem"/>
              <w:rPr>
                <w:rFonts w:eastAsia="Arial" w:cs="Arial"/>
              </w:rPr>
            </w:pPr>
          </w:p>
          <w:p w:rsidR="00CD7F65" w:rsidRPr="00CD7F65" w:rsidRDefault="00CD7F65" w:rsidP="009D5BE6">
            <w:pPr>
              <w:pStyle w:val="Odstavecseseznamem"/>
              <w:numPr>
                <w:ilvl w:val="1"/>
                <w:numId w:val="2"/>
              </w:numPr>
              <w:spacing w:line="266" w:lineRule="exact"/>
              <w:rPr>
                <w:rFonts w:eastAsia="Arial" w:cs="Arial"/>
              </w:rPr>
            </w:pPr>
            <w:r w:rsidRPr="00CD7F65">
              <w:rPr>
                <w:rFonts w:eastAsia="Arial" w:cs="Arial"/>
              </w:rPr>
              <w:t>Praktická cvičení - průběžně</w:t>
            </w:r>
          </w:p>
          <w:p w:rsidR="00CD7F65" w:rsidRPr="00CD7F65" w:rsidRDefault="00CD7F65" w:rsidP="00CD7F65">
            <w:pPr>
              <w:spacing w:line="0" w:lineRule="atLeast"/>
              <w:ind w:left="100"/>
              <w:rPr>
                <w:rFonts w:eastAsia="Arial" w:cs="Arial"/>
              </w:rPr>
            </w:pPr>
            <w:r w:rsidRPr="00CD7F65">
              <w:rPr>
                <w:rFonts w:eastAsia="Arial" w:cs="Arial"/>
              </w:rPr>
              <w:t>- motivační nástroje</w:t>
            </w:r>
          </w:p>
          <w:p w:rsidR="00CD7F65" w:rsidRPr="00CD7F65" w:rsidRDefault="00CD7F65" w:rsidP="00CD7F65">
            <w:pPr>
              <w:spacing w:line="0" w:lineRule="atLeast"/>
              <w:ind w:left="100"/>
              <w:rPr>
                <w:rFonts w:eastAsia="Arial" w:cs="Arial"/>
              </w:rPr>
            </w:pPr>
            <w:r w:rsidRPr="00CD7F65">
              <w:rPr>
                <w:rFonts w:eastAsia="Arial" w:cs="Arial"/>
              </w:rPr>
              <w:t>- vyhledávání informací</w:t>
            </w:r>
          </w:p>
          <w:p w:rsidR="00CD7F65" w:rsidRPr="00CD7F65" w:rsidRDefault="00CD7F65" w:rsidP="00CD7F65">
            <w:pPr>
              <w:pStyle w:val="Odstavecseseznamem"/>
              <w:spacing w:line="266" w:lineRule="exact"/>
              <w:ind w:left="460"/>
              <w:rPr>
                <w:rFonts w:eastAsia="Arial" w:cs="Arial"/>
              </w:rPr>
            </w:pPr>
          </w:p>
          <w:p w:rsidR="00CD7F65" w:rsidRPr="00CD7F65" w:rsidRDefault="00CD7F65" w:rsidP="00CD7F65">
            <w:pPr>
              <w:spacing w:line="266" w:lineRule="exact"/>
              <w:ind w:left="100"/>
              <w:rPr>
                <w:rFonts w:eastAsia="Arial" w:cs="Arial"/>
              </w:rPr>
            </w:pPr>
          </w:p>
          <w:p w:rsidR="00CD7F65" w:rsidRPr="00CD7F65" w:rsidRDefault="00CD7F65" w:rsidP="00CD7F65">
            <w:pPr>
              <w:spacing w:line="266" w:lineRule="exact"/>
              <w:rPr>
                <w:rFonts w:eastAsia="Arial" w:cs="Arial"/>
              </w:rPr>
            </w:pPr>
          </w:p>
          <w:p w:rsidR="00413222" w:rsidRPr="00CD7F65" w:rsidRDefault="00413222" w:rsidP="00CD7F65">
            <w:pPr>
              <w:spacing w:line="0" w:lineRule="atLeast"/>
              <w:ind w:left="2900"/>
              <w:rPr>
                <w:rFonts w:eastAsia="Arial" w:cs="Arial"/>
              </w:rPr>
            </w:pPr>
            <w:r w:rsidRPr="00CD7F65">
              <w:rPr>
                <w:rFonts w:eastAsia="Arial" w:cs="Arial"/>
              </w:rPr>
              <w:t>Organizování</w:t>
            </w:r>
          </w:p>
          <w:p w:rsidR="00CD7F65" w:rsidRDefault="00CD7F65" w:rsidP="00CD7F65">
            <w:pPr>
              <w:spacing w:line="0" w:lineRule="atLeast"/>
              <w:ind w:left="2980"/>
              <w:rPr>
                <w:rFonts w:eastAsia="Arial" w:cs="Arial"/>
              </w:rPr>
            </w:pPr>
            <w:r>
              <w:rPr>
                <w:rFonts w:eastAsia="Arial" w:cs="Arial"/>
              </w:rPr>
              <w:t>Personální ř</w:t>
            </w:r>
            <w:r>
              <w:rPr>
                <w:rFonts w:eastAsia="Arial" w:cs="Arial"/>
              </w:rPr>
              <w:lastRenderedPageBreak/>
              <w:t>íz</w:t>
            </w:r>
          </w:p>
          <w:p w:rsidR="00CD7F65" w:rsidRDefault="00CD7F65" w:rsidP="00CD7F65">
            <w:pPr>
              <w:spacing w:line="0" w:lineRule="atLeast"/>
              <w:rPr>
                <w:rFonts w:eastAsia="Arial" w:cs="Arial"/>
              </w:rPr>
            </w:pPr>
          </w:p>
          <w:p w:rsidR="00CD7F65" w:rsidRDefault="00CD7F65" w:rsidP="00CD7F65">
            <w:pPr>
              <w:spacing w:line="0" w:lineRule="atLeast"/>
              <w:rPr>
                <w:rFonts w:eastAsia="Arial" w:cs="Arial"/>
              </w:rPr>
            </w:pPr>
          </w:p>
          <w:p w:rsidR="00CD7F65" w:rsidRDefault="00CD7F65" w:rsidP="00CD7F65">
            <w:pPr>
              <w:spacing w:line="0" w:lineRule="atLeast"/>
              <w:rPr>
                <w:rFonts w:eastAsia="Arial" w:cs="Arial"/>
              </w:rPr>
            </w:pPr>
          </w:p>
          <w:p w:rsidR="00CD7F65" w:rsidRPr="00CD7F65" w:rsidRDefault="00CD7F65" w:rsidP="00CD7F65">
            <w:pPr>
              <w:spacing w:line="0" w:lineRule="atLeast"/>
              <w:rPr>
                <w:rFonts w:eastAsia="Arial" w:cs="Arial"/>
              </w:rPr>
            </w:pPr>
          </w:p>
          <w:p w:rsidR="00413222" w:rsidRPr="00CD7F65" w:rsidRDefault="00413222" w:rsidP="00CD7F65">
            <w:pPr>
              <w:spacing w:line="0" w:lineRule="atLeast"/>
              <w:ind w:left="100"/>
              <w:rPr>
                <w:rFonts w:eastAsia="Arial" w:cs="Arial"/>
              </w:rPr>
            </w:pPr>
          </w:p>
        </w:tc>
        <w:tc>
          <w:tcPr>
            <w:tcW w:w="3260" w:type="dxa"/>
            <w:vAlign w:val="bottom"/>
          </w:tcPr>
          <w:p w:rsidR="00413222" w:rsidRPr="00F65AA6" w:rsidRDefault="00413222" w:rsidP="00CD7F65">
            <w:pPr>
              <w:spacing w:line="260" w:lineRule="exact"/>
              <w:rPr>
                <w:rFonts w:eastAsia="Arial" w:cs="Arial"/>
              </w:rPr>
            </w:pPr>
            <w:r w:rsidRPr="00F65AA6">
              <w:rPr>
                <w:rFonts w:eastAsia="Arial" w:cs="Arial"/>
              </w:rPr>
              <w:lastRenderedPageBreak/>
              <w:t>Žák:</w:t>
            </w:r>
          </w:p>
          <w:p w:rsidR="00413222" w:rsidRPr="00CD7F65" w:rsidRDefault="00413222" w:rsidP="00CD7F65">
            <w:pPr>
              <w:rPr>
                <w:rFonts w:cs="Arial"/>
              </w:rPr>
            </w:pPr>
            <w:r w:rsidRPr="00CD7F65">
              <w:rPr>
                <w:rFonts w:eastAsia="Arial" w:cs="Arial"/>
              </w:rPr>
              <w:t>-</w:t>
            </w:r>
            <w:r w:rsidR="00CD7F65" w:rsidRPr="00CD7F65">
              <w:rPr>
                <w:rFonts w:eastAsia="Arial" w:cs="Arial"/>
              </w:rPr>
              <w:t xml:space="preserve"> </w:t>
            </w:r>
            <w:r w:rsidRPr="00CD7F65">
              <w:rPr>
                <w:rFonts w:eastAsia="Arial" w:cs="Arial"/>
              </w:rPr>
              <w:t>vysvětlí pojem management</w:t>
            </w:r>
          </w:p>
          <w:p w:rsidR="00413222" w:rsidRPr="00CD7F65" w:rsidRDefault="00413222" w:rsidP="00CD7F65">
            <w:pPr>
              <w:rPr>
                <w:rFonts w:cs="Arial"/>
              </w:rPr>
            </w:pPr>
            <w:r w:rsidRPr="00CD7F65">
              <w:rPr>
                <w:rFonts w:cs="Arial"/>
              </w:rPr>
              <w:t>-</w:t>
            </w:r>
            <w:r w:rsidR="00CD7F65" w:rsidRPr="00CD7F65">
              <w:rPr>
                <w:rFonts w:cs="Arial"/>
              </w:rPr>
              <w:t xml:space="preserve"> </w:t>
            </w:r>
            <w:r w:rsidRPr="00CD7F65">
              <w:rPr>
                <w:rFonts w:eastAsia="Arial" w:cs="Arial"/>
              </w:rPr>
              <w:t>rozumí vztahu podnikatel-manažer</w:t>
            </w:r>
          </w:p>
          <w:p w:rsidR="00413222" w:rsidRPr="00CD7F65" w:rsidRDefault="00413222" w:rsidP="00CD7F65">
            <w:pPr>
              <w:rPr>
                <w:rFonts w:eastAsia="Arial" w:cs="Arial"/>
              </w:rPr>
            </w:pPr>
            <w:r w:rsidRPr="00CD7F65">
              <w:rPr>
                <w:rFonts w:cs="Arial"/>
              </w:rPr>
              <w:t>-</w:t>
            </w:r>
            <w:r w:rsidR="00CD7F65" w:rsidRPr="00CD7F65">
              <w:rPr>
                <w:rFonts w:cs="Arial"/>
              </w:rPr>
              <w:t xml:space="preserve"> </w:t>
            </w:r>
            <w:r w:rsidRPr="00CD7F65">
              <w:rPr>
                <w:rFonts w:eastAsia="Arial" w:cs="Arial"/>
              </w:rPr>
              <w:t>orientuje se v</w:t>
            </w:r>
            <w:r w:rsidRPr="00CD7F65">
              <w:rPr>
                <w:rFonts w:cs="Arial"/>
              </w:rPr>
              <w:t xml:space="preserve"> </w:t>
            </w:r>
            <w:r w:rsidRPr="00CD7F65">
              <w:rPr>
                <w:rFonts w:eastAsia="Arial" w:cs="Arial"/>
              </w:rPr>
              <w:t>historickém vývoji</w:t>
            </w:r>
          </w:p>
          <w:p w:rsidR="00413222" w:rsidRPr="00F65AA6" w:rsidRDefault="00413222" w:rsidP="00CD7F65">
            <w:pPr>
              <w:rPr>
                <w:rFonts w:eastAsia="Arial" w:cs="Arial"/>
              </w:rPr>
            </w:pPr>
            <w:r w:rsidRPr="00F65AA6">
              <w:rPr>
                <w:rFonts w:eastAsia="Arial" w:cs="Arial"/>
              </w:rPr>
              <w:t>Žák:</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vysvětlí jednotlivé části procesu řízení a jejich funkci</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chápe návaznost jednotlivých funkcí</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aplikuje druhy plánů na příklad hotelu, provede výpočet rozpisu plánu</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orientuje se v základních typech organizačních</w:t>
            </w:r>
          </w:p>
          <w:p w:rsidR="00413222" w:rsidRPr="00CD7F65" w:rsidRDefault="00413222" w:rsidP="00CD7F65">
            <w:pPr>
              <w:ind w:left="40"/>
              <w:rPr>
                <w:rFonts w:eastAsia="Arial" w:cs="Arial"/>
              </w:rPr>
            </w:pPr>
            <w:r w:rsidRPr="00CD7F65">
              <w:rPr>
                <w:rFonts w:eastAsia="Arial" w:cs="Arial"/>
              </w:rPr>
              <w:t>struktur</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popíše a srovná způsoby získávání nových pracovníků a zhodnotí trh práce v oblasti služeb</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prokáže znalost a účinnost motivačních nástrojů</w:t>
            </w:r>
          </w:p>
          <w:p w:rsidR="00413222" w:rsidRPr="00CD7F65" w:rsidRDefault="00413222" w:rsidP="00CD7F65">
            <w:pPr>
              <w:ind w:left="40"/>
              <w:rPr>
                <w:rFonts w:eastAsia="Arial" w:cs="Arial"/>
              </w:rPr>
            </w:pPr>
            <w:r w:rsidRPr="00CD7F65">
              <w:rPr>
                <w:rFonts w:eastAsia="Arial" w:cs="Arial"/>
              </w:rPr>
              <w:t>v oboru</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vysvětlí rozdíl mezi motivací a stimulací</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chápe význam kontroly, umí vyvodit závěr ze vzorového kontrolního příkladu</w:t>
            </w:r>
          </w:p>
          <w:p w:rsidR="00413222" w:rsidRPr="00F65AA6" w:rsidRDefault="00413222" w:rsidP="00CD7F65">
            <w:pPr>
              <w:rPr>
                <w:rFonts w:eastAsia="Arial" w:cs="Arial"/>
              </w:rPr>
            </w:pPr>
            <w:r w:rsidRPr="00F65AA6">
              <w:rPr>
                <w:rFonts w:eastAsia="Arial" w:cs="Arial"/>
              </w:rPr>
              <w:t>Žák:</w:t>
            </w:r>
          </w:p>
          <w:p w:rsidR="00413222" w:rsidRPr="00CD7F65" w:rsidRDefault="00413222" w:rsidP="00CD7F65">
            <w:pPr>
              <w:rPr>
                <w:rFonts w:eastAsia="Times New Roman" w:cs="Arial"/>
              </w:rPr>
            </w:pPr>
            <w:r w:rsidRPr="00CD7F65">
              <w:rPr>
                <w:rFonts w:eastAsia="Times New Roman" w:cs="Arial"/>
              </w:rPr>
              <w:t>-</w:t>
            </w:r>
            <w:r w:rsidR="00CD7F65" w:rsidRPr="00CD7F65">
              <w:rPr>
                <w:rFonts w:eastAsia="Times New Roman" w:cs="Arial"/>
              </w:rPr>
              <w:t xml:space="preserve"> </w:t>
            </w:r>
            <w:r w:rsidRPr="00CD7F65">
              <w:rPr>
                <w:rFonts w:eastAsia="Times New Roman" w:cs="Arial"/>
              </w:rPr>
              <w:t>popíše příklady osobnostních typů manažerů</w:t>
            </w:r>
          </w:p>
          <w:p w:rsidR="00413222" w:rsidRPr="00CD7F65" w:rsidRDefault="00413222" w:rsidP="00CD7F65">
            <w:pPr>
              <w:rPr>
                <w:rFonts w:eastAsia="Times New Roman" w:cs="Arial"/>
              </w:rPr>
            </w:pPr>
            <w:r w:rsidRPr="00CD7F65">
              <w:rPr>
                <w:rFonts w:eastAsia="Times New Roman" w:cs="Arial"/>
              </w:rPr>
              <w:t>-</w:t>
            </w:r>
            <w:r w:rsidR="00CD7F65" w:rsidRPr="00CD7F65">
              <w:rPr>
                <w:rFonts w:eastAsia="Times New Roman" w:cs="Arial"/>
              </w:rPr>
              <w:t xml:space="preserve"> </w:t>
            </w:r>
            <w:r w:rsidRPr="00CD7F65">
              <w:rPr>
                <w:rFonts w:eastAsia="Times New Roman" w:cs="Arial"/>
              </w:rPr>
              <w:t>uvádí příklady vrozených a získaných vlastností</w:t>
            </w:r>
          </w:p>
          <w:p w:rsidR="00413222" w:rsidRPr="00CD7F65" w:rsidRDefault="00413222" w:rsidP="00CD7F65">
            <w:pPr>
              <w:rPr>
                <w:rFonts w:eastAsia="Times New Roman" w:cs="Arial"/>
              </w:rPr>
            </w:pPr>
            <w:r w:rsidRPr="00CD7F65">
              <w:rPr>
                <w:rFonts w:eastAsia="Times New Roman" w:cs="Arial"/>
              </w:rPr>
              <w:t>-</w:t>
            </w:r>
            <w:r w:rsidR="00CD7F65" w:rsidRPr="00CD7F65">
              <w:rPr>
                <w:rFonts w:eastAsia="Times New Roman" w:cs="Arial"/>
              </w:rPr>
              <w:t xml:space="preserve"> </w:t>
            </w:r>
            <w:r w:rsidRPr="00CD7F65">
              <w:rPr>
                <w:rFonts w:eastAsia="Times New Roman" w:cs="Arial"/>
              </w:rPr>
              <w:t>chápe rozdíly mezi jednotlivými styly vedení</w:t>
            </w:r>
          </w:p>
          <w:p w:rsidR="00413222" w:rsidRPr="00CD7F65" w:rsidRDefault="00413222" w:rsidP="00CD7F65">
            <w:pPr>
              <w:rPr>
                <w:rFonts w:eastAsia="Arial" w:cs="Arial"/>
                <w:b/>
              </w:rPr>
            </w:pPr>
          </w:p>
          <w:p w:rsidR="00413222" w:rsidRPr="00CD7F65" w:rsidRDefault="00413222" w:rsidP="00CD7F65">
            <w:pPr>
              <w:rPr>
                <w:rFonts w:eastAsia="Arial" w:cs="Arial"/>
              </w:rPr>
            </w:pPr>
            <w:r w:rsidRPr="00F65AA6">
              <w:rPr>
                <w:rFonts w:eastAsia="Arial" w:cs="Arial"/>
              </w:rPr>
              <w:t>Žák</w:t>
            </w:r>
            <w:r w:rsidRPr="00CD7F65">
              <w:rPr>
                <w:rFonts w:eastAsia="Arial" w:cs="Arial"/>
              </w:rPr>
              <w:t>:</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simuluje chování manažera</w:t>
            </w:r>
          </w:p>
          <w:p w:rsidR="00413222" w:rsidRPr="00CD7F65" w:rsidRDefault="00413222" w:rsidP="00CD7F65">
            <w:pPr>
              <w:rPr>
                <w:rFonts w:eastAsia="Arial" w:cs="Arial"/>
              </w:rPr>
            </w:pPr>
            <w:r w:rsidRPr="00CD7F65">
              <w:rPr>
                <w:rFonts w:eastAsia="Arial" w:cs="Arial"/>
              </w:rPr>
              <w:t>- vysvětlí pojem etický kodex podnikatele, manažera</w:t>
            </w:r>
          </w:p>
          <w:p w:rsidR="00413222" w:rsidRPr="00CD7F65" w:rsidRDefault="00413222" w:rsidP="00CD7F65">
            <w:pPr>
              <w:rPr>
                <w:rFonts w:eastAsia="Arial" w:cs="Arial"/>
              </w:rPr>
            </w:pPr>
            <w:r w:rsidRPr="00CD7F65">
              <w:rPr>
                <w:rFonts w:eastAsia="Arial" w:cs="Arial"/>
              </w:rPr>
              <w:lastRenderedPageBreak/>
              <w:t>- využívá teoretické znalosti v hotelovém provozu</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uvádí jednotlivé úrovně řídících pracovníků v hotelu</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vytvoří vlastní organizační strukturu, včetně pracovních náplní</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hodnotí vhodnost a účinnost motivačních nástrojů</w:t>
            </w:r>
          </w:p>
          <w:p w:rsidR="00413222" w:rsidRPr="00CD7F65" w:rsidRDefault="00413222" w:rsidP="00CD7F65">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využívají moderních informačních a komunikačních technologií</w:t>
            </w:r>
          </w:p>
          <w:p w:rsidR="00413222" w:rsidRPr="00CD7F65" w:rsidRDefault="00413222" w:rsidP="00CD7F65">
            <w:pPr>
              <w:spacing w:line="0" w:lineRule="atLeast"/>
              <w:rPr>
                <w:rFonts w:eastAsia="Times New Roman" w:cs="Arial"/>
              </w:rPr>
            </w:pPr>
          </w:p>
        </w:tc>
        <w:tc>
          <w:tcPr>
            <w:tcW w:w="3260" w:type="dxa"/>
          </w:tcPr>
          <w:p w:rsidR="009A10D4" w:rsidRDefault="009A10D4" w:rsidP="00CD7F65">
            <w:pPr>
              <w:spacing w:line="260" w:lineRule="exact"/>
              <w:rPr>
                <w:rFonts w:cs="Arial"/>
                <w:color w:val="FF0000"/>
              </w:rPr>
            </w:pPr>
          </w:p>
          <w:p w:rsidR="0041115A" w:rsidRDefault="00CD7F65" w:rsidP="00CD7F65">
            <w:pPr>
              <w:spacing w:line="260" w:lineRule="exact"/>
              <w:rPr>
                <w:rFonts w:cs="Arial"/>
                <w:color w:val="FF0000"/>
              </w:rPr>
            </w:pPr>
            <w:r w:rsidRPr="00CD7F65">
              <w:rPr>
                <w:rFonts w:cs="Arial"/>
                <w:color w:val="FF0000"/>
              </w:rPr>
              <w:t>Žák</w:t>
            </w:r>
            <w:r w:rsidR="0041115A">
              <w:rPr>
                <w:rFonts w:cs="Arial"/>
                <w:color w:val="FF0000"/>
              </w:rPr>
              <w:t>:</w:t>
            </w:r>
          </w:p>
          <w:p w:rsidR="00413222" w:rsidRPr="00CD7F65" w:rsidRDefault="0041115A" w:rsidP="00CD7F65">
            <w:pPr>
              <w:spacing w:line="260" w:lineRule="exact"/>
              <w:rPr>
                <w:rFonts w:eastAsia="Arial" w:cs="Arial"/>
                <w:b/>
              </w:rPr>
            </w:pPr>
            <w:r>
              <w:rPr>
                <w:rFonts w:cs="Arial"/>
                <w:color w:val="FF0000"/>
              </w:rPr>
              <w:t>-</w:t>
            </w:r>
            <w:r w:rsidR="00CD7F65" w:rsidRPr="00CD7F65">
              <w:rPr>
                <w:rFonts w:cs="Arial"/>
                <w:color w:val="FF0000"/>
              </w:rPr>
              <w:t xml:space="preserve"> umí vysvětlit pojem management, rozumí vztahu podnikatel – </w:t>
            </w:r>
            <w:proofErr w:type="spellStart"/>
            <w:r w:rsidR="00CD7F65" w:rsidRPr="00CD7F65">
              <w:rPr>
                <w:rFonts w:cs="Arial"/>
                <w:color w:val="FF0000"/>
              </w:rPr>
              <w:t>manager</w:t>
            </w:r>
            <w:proofErr w:type="spellEnd"/>
            <w:r w:rsidR="00CD7F65" w:rsidRPr="00CD7F65">
              <w:rPr>
                <w:rFonts w:cs="Arial"/>
                <w:color w:val="FF0000"/>
              </w:rPr>
              <w:t xml:space="preserve"> v demokratické společnosti, orientuje se v historickém vývoji i současnému pojetí managementu v EU a jiných nedemokratických společnostech</w:t>
            </w:r>
            <w:r w:rsidR="00CD7F65">
              <w:rPr>
                <w:rFonts w:cs="Arial"/>
                <w:color w:val="FF0000"/>
              </w:rPr>
              <w:t>.</w:t>
            </w:r>
          </w:p>
        </w:tc>
      </w:tr>
      <w:tr w:rsidR="00413222" w:rsidRPr="00A34E3C" w:rsidTr="00413222">
        <w:trPr>
          <w:trHeight w:val="411"/>
        </w:trPr>
        <w:tc>
          <w:tcPr>
            <w:tcW w:w="2660" w:type="dxa"/>
          </w:tcPr>
          <w:p w:rsidR="00413222" w:rsidRPr="00F65AA6" w:rsidRDefault="00413222" w:rsidP="00BF3309">
            <w:pPr>
              <w:spacing w:line="360" w:lineRule="auto"/>
              <w:rPr>
                <w:rFonts w:eastAsia="Arial" w:cs="Arial"/>
              </w:rPr>
            </w:pPr>
            <w:r w:rsidRPr="00F65AA6">
              <w:rPr>
                <w:rFonts w:eastAsia="Arial" w:cs="Arial"/>
              </w:rPr>
              <w:lastRenderedPageBreak/>
              <w:t>2. MARKETING</w:t>
            </w:r>
          </w:p>
          <w:p w:rsidR="00413222" w:rsidRPr="00CD7F65" w:rsidRDefault="00413222" w:rsidP="009B25D8">
            <w:pPr>
              <w:rPr>
                <w:rFonts w:eastAsia="Arial" w:cs="Arial"/>
              </w:rPr>
            </w:pPr>
            <w:r w:rsidRPr="00CD7F65">
              <w:rPr>
                <w:rFonts w:eastAsia="Arial" w:cs="Arial"/>
              </w:rPr>
              <w:t>2.1. Podstata MKT</w:t>
            </w:r>
          </w:p>
          <w:p w:rsidR="00413222" w:rsidRDefault="00413222" w:rsidP="009B25D8">
            <w:pPr>
              <w:rPr>
                <w:rFonts w:eastAsia="Arial" w:cs="Arial"/>
              </w:rPr>
            </w:pPr>
            <w:r w:rsidRPr="00CD7F65">
              <w:rPr>
                <w:rFonts w:cs="Arial"/>
              </w:rPr>
              <w:t>-</w:t>
            </w:r>
            <w:r w:rsidR="00CD7F65" w:rsidRPr="00CD7F65">
              <w:rPr>
                <w:rFonts w:cs="Arial"/>
              </w:rPr>
              <w:t xml:space="preserve"> </w:t>
            </w:r>
            <w:r w:rsidRPr="00CD7F65">
              <w:rPr>
                <w:rFonts w:cs="Arial"/>
              </w:rPr>
              <w:t>P</w:t>
            </w:r>
            <w:r w:rsidRPr="00CD7F65">
              <w:rPr>
                <w:rFonts w:eastAsia="Arial" w:cs="Arial"/>
              </w:rPr>
              <w:t>ojem, význam a koncepce</w:t>
            </w:r>
          </w:p>
          <w:p w:rsidR="00CD7F65" w:rsidRDefault="00CD7F65" w:rsidP="009B25D8">
            <w:pPr>
              <w:rPr>
                <w:rFonts w:eastAsia="Arial" w:cs="Arial"/>
              </w:rPr>
            </w:pPr>
          </w:p>
          <w:p w:rsidR="00CD7F65" w:rsidRDefault="00CD7F65" w:rsidP="009B25D8">
            <w:pPr>
              <w:rPr>
                <w:rFonts w:eastAsia="Arial" w:cs="Arial"/>
              </w:rPr>
            </w:pPr>
          </w:p>
          <w:p w:rsidR="00CD7F65" w:rsidRDefault="00CD7F65" w:rsidP="009B25D8">
            <w:pPr>
              <w:rPr>
                <w:rFonts w:eastAsia="Arial" w:cs="Arial"/>
              </w:rPr>
            </w:pPr>
          </w:p>
          <w:p w:rsidR="00CD7F65" w:rsidRDefault="00CD7F65" w:rsidP="009B25D8">
            <w:pPr>
              <w:rPr>
                <w:rFonts w:eastAsia="Arial" w:cs="Arial"/>
              </w:rPr>
            </w:pPr>
          </w:p>
          <w:p w:rsidR="00CD7F65" w:rsidRDefault="00CD7F65" w:rsidP="009B25D8">
            <w:pPr>
              <w:rPr>
                <w:rFonts w:eastAsia="Arial" w:cs="Arial"/>
              </w:rPr>
            </w:pPr>
          </w:p>
          <w:p w:rsidR="00CD7F65" w:rsidRPr="00CD7F65" w:rsidRDefault="00CD7F65" w:rsidP="009B25D8">
            <w:pPr>
              <w:rPr>
                <w:rFonts w:cs="Arial"/>
              </w:rPr>
            </w:pPr>
          </w:p>
          <w:p w:rsidR="00413222" w:rsidRPr="00CD7F65" w:rsidRDefault="00413222" w:rsidP="009B25D8">
            <w:pPr>
              <w:rPr>
                <w:rFonts w:cs="Arial"/>
              </w:rPr>
            </w:pPr>
          </w:p>
          <w:p w:rsidR="00413222" w:rsidRPr="00CD7F65" w:rsidRDefault="00413222" w:rsidP="009B25D8">
            <w:pPr>
              <w:rPr>
                <w:rFonts w:cs="Arial"/>
              </w:rPr>
            </w:pPr>
            <w:r w:rsidRPr="00CD7F65">
              <w:rPr>
                <w:rFonts w:cs="Arial"/>
              </w:rPr>
              <w:t>2.2 MKT prostředí</w:t>
            </w:r>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faktory vnitřní</w:t>
            </w:r>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faktory vnější</w:t>
            </w:r>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SWOT analýza</w:t>
            </w:r>
          </w:p>
          <w:p w:rsidR="00413222" w:rsidRDefault="00413222" w:rsidP="009B25D8">
            <w:pPr>
              <w:rPr>
                <w:rFonts w:eastAsia="Times New Roman" w:cs="Arial"/>
              </w:rPr>
            </w:pPr>
          </w:p>
          <w:p w:rsidR="00CD7F65" w:rsidRDefault="00CD7F65" w:rsidP="009B25D8">
            <w:pPr>
              <w:rPr>
                <w:rFonts w:eastAsia="Times New Roman" w:cs="Arial"/>
              </w:rPr>
            </w:pPr>
          </w:p>
          <w:p w:rsidR="00CD7F65" w:rsidRDefault="00CD7F65" w:rsidP="009B25D8">
            <w:pPr>
              <w:rPr>
                <w:rFonts w:eastAsia="Times New Roman" w:cs="Arial"/>
              </w:rPr>
            </w:pPr>
          </w:p>
          <w:p w:rsidR="00CD7F65" w:rsidRDefault="00CD7F65" w:rsidP="009B25D8">
            <w:pPr>
              <w:rPr>
                <w:rFonts w:eastAsia="Times New Roman" w:cs="Arial"/>
              </w:rPr>
            </w:pPr>
          </w:p>
          <w:p w:rsidR="00CD7F65" w:rsidRDefault="00CD7F65" w:rsidP="009B25D8">
            <w:pPr>
              <w:rPr>
                <w:rFonts w:eastAsia="Times New Roman" w:cs="Arial"/>
              </w:rPr>
            </w:pPr>
          </w:p>
          <w:p w:rsidR="00CD7F65" w:rsidRDefault="00CD7F65" w:rsidP="009B25D8">
            <w:pPr>
              <w:rPr>
                <w:rFonts w:eastAsia="Times New Roman" w:cs="Arial"/>
              </w:rPr>
            </w:pPr>
          </w:p>
          <w:p w:rsidR="00CD7F65" w:rsidRDefault="00CD7F65" w:rsidP="009B25D8">
            <w:pPr>
              <w:rPr>
                <w:rFonts w:eastAsia="Times New Roman" w:cs="Arial"/>
              </w:rPr>
            </w:pPr>
          </w:p>
          <w:p w:rsidR="00CD7F65" w:rsidRDefault="00CD7F65" w:rsidP="009B25D8">
            <w:pPr>
              <w:rPr>
                <w:rFonts w:eastAsia="Times New Roman" w:cs="Arial"/>
              </w:rPr>
            </w:pPr>
          </w:p>
          <w:p w:rsidR="00CD7F65" w:rsidRDefault="00CD7F65" w:rsidP="009B25D8">
            <w:pPr>
              <w:rPr>
                <w:rFonts w:eastAsia="Times New Roman" w:cs="Arial"/>
              </w:rPr>
            </w:pPr>
          </w:p>
          <w:p w:rsidR="00CD7F65" w:rsidRPr="00CD7F65" w:rsidRDefault="00CD7F65" w:rsidP="009B25D8">
            <w:pPr>
              <w:rPr>
                <w:rFonts w:eastAsia="Times New Roman" w:cs="Arial"/>
              </w:rPr>
            </w:pPr>
          </w:p>
          <w:p w:rsidR="00413222" w:rsidRPr="00CD7F65" w:rsidRDefault="00413222" w:rsidP="009B25D8">
            <w:pPr>
              <w:rPr>
                <w:rFonts w:cs="Arial"/>
              </w:rPr>
            </w:pPr>
            <w:r w:rsidRPr="00CD7F65">
              <w:rPr>
                <w:rFonts w:cs="Arial"/>
              </w:rPr>
              <w:t>2.3 Marketingový mix v pohostinství a CR</w:t>
            </w:r>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produkt</w:t>
            </w:r>
          </w:p>
          <w:p w:rsidR="00413222" w:rsidRPr="00CD7F65" w:rsidRDefault="00413222" w:rsidP="009B25D8">
            <w:pPr>
              <w:rPr>
                <w:rFonts w:cs="Arial"/>
              </w:rPr>
            </w:pPr>
            <w:r w:rsidRPr="00CD7F65">
              <w:rPr>
                <w:rFonts w:cs="Arial"/>
              </w:rPr>
              <w:t>-</w:t>
            </w:r>
            <w:r w:rsidR="00CD7F65" w:rsidRPr="00CD7F65">
              <w:rPr>
                <w:rFonts w:cs="Arial"/>
              </w:rPr>
              <w:t xml:space="preserve"> </w:t>
            </w:r>
            <w:proofErr w:type="spellStart"/>
            <w:r w:rsidRPr="00CD7F65">
              <w:rPr>
                <w:rFonts w:cs="Arial"/>
              </w:rPr>
              <w:t>price</w:t>
            </w:r>
            <w:proofErr w:type="spellEnd"/>
          </w:p>
          <w:p w:rsidR="00413222" w:rsidRPr="00CD7F65" w:rsidRDefault="00413222" w:rsidP="009B25D8">
            <w:pPr>
              <w:rPr>
                <w:rFonts w:cs="Arial"/>
              </w:rPr>
            </w:pPr>
            <w:r w:rsidRPr="00CD7F65">
              <w:rPr>
                <w:rFonts w:cs="Arial"/>
              </w:rPr>
              <w:t>-</w:t>
            </w:r>
            <w:r w:rsidR="00CD7F65" w:rsidRPr="00CD7F65">
              <w:rPr>
                <w:rFonts w:cs="Arial"/>
              </w:rPr>
              <w:t xml:space="preserve"> </w:t>
            </w:r>
            <w:proofErr w:type="spellStart"/>
            <w:r w:rsidRPr="00CD7F65">
              <w:rPr>
                <w:rFonts w:cs="Arial"/>
              </w:rPr>
              <w:t>promotion</w:t>
            </w:r>
            <w:proofErr w:type="spellEnd"/>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place</w:t>
            </w:r>
          </w:p>
          <w:p w:rsidR="00413222" w:rsidRPr="00CD7F65" w:rsidRDefault="00413222" w:rsidP="009B25D8">
            <w:pPr>
              <w:rPr>
                <w:rFonts w:cs="Arial"/>
              </w:rPr>
            </w:pPr>
            <w:r w:rsidRPr="00CD7F65">
              <w:rPr>
                <w:rFonts w:cs="Arial"/>
              </w:rPr>
              <w:t>-</w:t>
            </w:r>
            <w:r w:rsidR="00CD7F65" w:rsidRPr="00CD7F65">
              <w:rPr>
                <w:rFonts w:cs="Arial"/>
              </w:rPr>
              <w:t xml:space="preserve"> </w:t>
            </w:r>
            <w:proofErr w:type="spellStart"/>
            <w:r w:rsidRPr="00CD7F65">
              <w:rPr>
                <w:rFonts w:cs="Arial"/>
              </w:rPr>
              <w:t>people</w:t>
            </w:r>
            <w:proofErr w:type="spellEnd"/>
          </w:p>
          <w:p w:rsidR="00413222" w:rsidRPr="00CD7F65" w:rsidRDefault="00413222" w:rsidP="009B25D8">
            <w:pPr>
              <w:rPr>
                <w:rFonts w:cs="Arial"/>
              </w:rPr>
            </w:pPr>
            <w:r w:rsidRPr="00CD7F65">
              <w:rPr>
                <w:rFonts w:cs="Arial"/>
              </w:rPr>
              <w:t>-</w:t>
            </w:r>
            <w:r w:rsidR="00CD7F65" w:rsidRPr="00CD7F65">
              <w:rPr>
                <w:rFonts w:cs="Arial"/>
              </w:rPr>
              <w:t xml:space="preserve"> </w:t>
            </w:r>
            <w:proofErr w:type="spellStart"/>
            <w:r w:rsidRPr="00CD7F65">
              <w:rPr>
                <w:rFonts w:cs="Arial"/>
              </w:rPr>
              <w:t>package</w:t>
            </w:r>
            <w:proofErr w:type="spellEnd"/>
          </w:p>
          <w:p w:rsidR="00413222" w:rsidRPr="00CD7F65" w:rsidRDefault="00413222" w:rsidP="009B25D8">
            <w:pPr>
              <w:rPr>
                <w:rFonts w:cs="Arial"/>
              </w:rPr>
            </w:pPr>
            <w:r w:rsidRPr="00CD7F65">
              <w:rPr>
                <w:rFonts w:cs="Arial"/>
              </w:rPr>
              <w:t>-</w:t>
            </w:r>
            <w:r w:rsidR="00CD7F65" w:rsidRPr="00CD7F65">
              <w:rPr>
                <w:rFonts w:cs="Arial"/>
              </w:rPr>
              <w:t xml:space="preserve"> </w:t>
            </w:r>
            <w:proofErr w:type="spellStart"/>
            <w:r w:rsidRPr="00CD7F65">
              <w:rPr>
                <w:rFonts w:cs="Arial"/>
              </w:rPr>
              <w:t>programming</w:t>
            </w:r>
            <w:proofErr w:type="spellEnd"/>
          </w:p>
          <w:p w:rsidR="00413222" w:rsidRPr="00CD7F65" w:rsidRDefault="00413222" w:rsidP="009B25D8">
            <w:pPr>
              <w:rPr>
                <w:rFonts w:cs="Arial"/>
              </w:rPr>
            </w:pPr>
            <w:r w:rsidRPr="00CD7F65">
              <w:rPr>
                <w:rFonts w:cs="Arial"/>
              </w:rPr>
              <w:t>-</w:t>
            </w:r>
            <w:r w:rsidR="00CD7F65" w:rsidRPr="00CD7F65">
              <w:rPr>
                <w:rFonts w:cs="Arial"/>
              </w:rPr>
              <w:t xml:space="preserve"> </w:t>
            </w:r>
            <w:proofErr w:type="spellStart"/>
            <w:r w:rsidRPr="00CD7F65">
              <w:rPr>
                <w:rFonts w:cs="Arial"/>
              </w:rPr>
              <w:t>partnership</w:t>
            </w:r>
            <w:proofErr w:type="spellEnd"/>
          </w:p>
          <w:p w:rsidR="00413222" w:rsidRDefault="00413222" w:rsidP="009B25D8">
            <w:pPr>
              <w:rPr>
                <w:rFonts w:cs="Arial"/>
              </w:rPr>
            </w:pPr>
          </w:p>
          <w:p w:rsidR="00592363" w:rsidRDefault="00592363" w:rsidP="009B25D8">
            <w:pPr>
              <w:rPr>
                <w:rFonts w:cs="Arial"/>
              </w:rPr>
            </w:pPr>
          </w:p>
          <w:p w:rsidR="00592363" w:rsidRDefault="00592363" w:rsidP="009B25D8">
            <w:pPr>
              <w:rPr>
                <w:rFonts w:cs="Arial"/>
              </w:rPr>
            </w:pPr>
          </w:p>
          <w:p w:rsidR="00592363" w:rsidRPr="00CD7F65" w:rsidRDefault="00592363" w:rsidP="009B25D8">
            <w:pPr>
              <w:rPr>
                <w:rFonts w:cs="Arial"/>
              </w:rPr>
            </w:pPr>
          </w:p>
          <w:p w:rsidR="00413222" w:rsidRPr="00CD7F65" w:rsidRDefault="00413222" w:rsidP="009B25D8">
            <w:pPr>
              <w:rPr>
                <w:rFonts w:cs="Arial"/>
              </w:rPr>
            </w:pPr>
            <w:r w:rsidRPr="00CD7F65">
              <w:rPr>
                <w:rFonts w:cs="Arial"/>
              </w:rPr>
              <w:t>2.4 Zvláštnosti MKT v pohostinství a CR</w:t>
            </w:r>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vývoj, odlišnosti služeb</w:t>
            </w:r>
          </w:p>
          <w:p w:rsidR="00413222" w:rsidRDefault="00413222" w:rsidP="009B25D8">
            <w:pPr>
              <w:rPr>
                <w:rFonts w:cs="Arial"/>
              </w:rPr>
            </w:pPr>
          </w:p>
          <w:p w:rsidR="00BF3309" w:rsidRDefault="00BF3309" w:rsidP="009B25D8">
            <w:pPr>
              <w:rPr>
                <w:rFonts w:cs="Arial"/>
              </w:rPr>
            </w:pPr>
          </w:p>
          <w:p w:rsidR="00BF3309" w:rsidRDefault="00BF3309" w:rsidP="009B25D8">
            <w:pPr>
              <w:rPr>
                <w:rFonts w:cs="Arial"/>
              </w:rPr>
            </w:pPr>
          </w:p>
          <w:p w:rsidR="00BF3309" w:rsidRPr="00CD7F65" w:rsidRDefault="00BF3309" w:rsidP="009B25D8">
            <w:pPr>
              <w:rPr>
                <w:rFonts w:cs="Arial"/>
              </w:rPr>
            </w:pPr>
          </w:p>
          <w:p w:rsidR="00413222" w:rsidRPr="00CD7F65" w:rsidRDefault="00413222" w:rsidP="009B25D8">
            <w:pPr>
              <w:rPr>
                <w:rFonts w:cs="Arial"/>
              </w:rPr>
            </w:pPr>
            <w:r w:rsidRPr="00CD7F65">
              <w:rPr>
                <w:rFonts w:cs="Arial"/>
              </w:rPr>
              <w:t>2.5 MKT informační systém</w:t>
            </w:r>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pojem MKT výzkum</w:t>
            </w:r>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metody výzkumu</w:t>
            </w:r>
          </w:p>
          <w:p w:rsidR="00413222" w:rsidRPr="00CD7F65" w:rsidRDefault="00413222" w:rsidP="009B25D8">
            <w:pPr>
              <w:rPr>
                <w:rFonts w:cs="Arial"/>
              </w:rPr>
            </w:pPr>
            <w:r w:rsidRPr="00CD7F65">
              <w:rPr>
                <w:rFonts w:cs="Arial"/>
              </w:rPr>
              <w:t>-</w:t>
            </w:r>
            <w:r w:rsidR="00CD7F65" w:rsidRPr="00CD7F65">
              <w:rPr>
                <w:rFonts w:cs="Arial"/>
              </w:rPr>
              <w:t xml:space="preserve"> </w:t>
            </w:r>
            <w:r w:rsidRPr="00CD7F65">
              <w:rPr>
                <w:rFonts w:cs="Arial"/>
              </w:rPr>
              <w:t>organizace výzkumu</w:t>
            </w:r>
          </w:p>
          <w:p w:rsidR="00413222" w:rsidRPr="00CD7F65" w:rsidRDefault="00413222" w:rsidP="009B25D8">
            <w:pPr>
              <w:rPr>
                <w:rFonts w:cs="Arial"/>
              </w:rPr>
            </w:pPr>
          </w:p>
          <w:p w:rsidR="00413222" w:rsidRPr="00CD7F65" w:rsidRDefault="00413222" w:rsidP="009B25D8">
            <w:pPr>
              <w:rPr>
                <w:rFonts w:eastAsia="Arial" w:cs="Arial"/>
              </w:rPr>
            </w:pPr>
            <w:r w:rsidRPr="00CD7F65">
              <w:rPr>
                <w:rFonts w:cs="Arial"/>
              </w:rPr>
              <w:t xml:space="preserve">2.6 </w:t>
            </w:r>
            <w:r w:rsidRPr="00CD7F65">
              <w:rPr>
                <w:rFonts w:eastAsia="Arial" w:cs="Arial"/>
              </w:rPr>
              <w:t>Marketingová strategie, marketingový plán</w:t>
            </w:r>
          </w:p>
          <w:p w:rsidR="00413222" w:rsidRPr="00CD7F65" w:rsidRDefault="00413222" w:rsidP="009B25D8">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pojem marketingové strategie</w:t>
            </w:r>
          </w:p>
          <w:p w:rsidR="00413222" w:rsidRPr="00CD7F65" w:rsidRDefault="00413222" w:rsidP="009B25D8">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 xml:space="preserve">market. </w:t>
            </w:r>
            <w:proofErr w:type="gramStart"/>
            <w:r w:rsidRPr="00CD7F65">
              <w:rPr>
                <w:rFonts w:eastAsia="Arial" w:cs="Arial"/>
              </w:rPr>
              <w:t>plán</w:t>
            </w:r>
            <w:proofErr w:type="gramEnd"/>
            <w:r w:rsidRPr="00CD7F65">
              <w:rPr>
                <w:rFonts w:eastAsia="Arial" w:cs="Arial"/>
              </w:rPr>
              <w:t>- jednotlivé kroky</w:t>
            </w:r>
          </w:p>
          <w:p w:rsidR="00413222" w:rsidRPr="00CD7F65" w:rsidRDefault="00413222" w:rsidP="009B25D8">
            <w:pPr>
              <w:rPr>
                <w:rFonts w:eastAsia="Arial" w:cs="Arial"/>
              </w:rPr>
            </w:pPr>
          </w:p>
          <w:p w:rsidR="00413222" w:rsidRPr="00CD7F65" w:rsidRDefault="00413222" w:rsidP="009B25D8">
            <w:pPr>
              <w:rPr>
                <w:rFonts w:eastAsia="Arial" w:cs="Arial"/>
              </w:rPr>
            </w:pPr>
            <w:r w:rsidRPr="00CD7F65">
              <w:rPr>
                <w:rFonts w:eastAsia="Arial" w:cs="Arial"/>
              </w:rPr>
              <w:t>2.7 Trh a cílený marketing</w:t>
            </w:r>
          </w:p>
          <w:p w:rsidR="00413222" w:rsidRPr="00CD7F65" w:rsidRDefault="00413222" w:rsidP="009B25D8">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typy trhů</w:t>
            </w:r>
          </w:p>
          <w:p w:rsidR="00413222" w:rsidRPr="00CD7F65" w:rsidRDefault="00413222" w:rsidP="009B25D8">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přístupy k zákazníkům</w:t>
            </w:r>
          </w:p>
          <w:p w:rsidR="00413222" w:rsidRPr="00CD7F65" w:rsidRDefault="00413222" w:rsidP="009B25D8">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cílený marketing</w:t>
            </w:r>
          </w:p>
          <w:p w:rsidR="00413222" w:rsidRPr="00CD7F65" w:rsidRDefault="00413222" w:rsidP="009B25D8">
            <w:pPr>
              <w:rPr>
                <w:rFonts w:eastAsia="Arial" w:cs="Arial"/>
              </w:rPr>
            </w:pPr>
          </w:p>
          <w:p w:rsidR="00413222" w:rsidRPr="00CD7F65" w:rsidRDefault="00413222" w:rsidP="009B25D8">
            <w:pPr>
              <w:rPr>
                <w:rFonts w:eastAsia="Arial" w:cs="Arial"/>
              </w:rPr>
            </w:pPr>
            <w:r w:rsidRPr="00CD7F65">
              <w:rPr>
                <w:rFonts w:eastAsia="Arial" w:cs="Arial"/>
              </w:rPr>
              <w:t>2.8 Praktická cvičení-průběžně</w:t>
            </w:r>
          </w:p>
          <w:p w:rsidR="00413222" w:rsidRPr="00CD7F65" w:rsidRDefault="00413222" w:rsidP="009B25D8">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SWOT analýza</w:t>
            </w:r>
          </w:p>
          <w:p w:rsidR="00413222" w:rsidRPr="00CD7F65" w:rsidRDefault="00413222" w:rsidP="009B25D8">
            <w:pPr>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MKT výzkum</w:t>
            </w:r>
          </w:p>
          <w:p w:rsidR="00413222" w:rsidRPr="00CD7F65" w:rsidRDefault="00413222" w:rsidP="009B25D8">
            <w:pPr>
              <w:rPr>
                <w:rFonts w:cs="Arial"/>
              </w:rPr>
            </w:pPr>
            <w:r w:rsidRPr="00CD7F65">
              <w:rPr>
                <w:rFonts w:eastAsia="Arial" w:cs="Arial"/>
              </w:rPr>
              <w:t>-</w:t>
            </w:r>
            <w:r w:rsidR="00CD7F65" w:rsidRPr="00CD7F65">
              <w:rPr>
                <w:rFonts w:eastAsia="Arial" w:cs="Arial"/>
              </w:rPr>
              <w:t xml:space="preserve"> </w:t>
            </w:r>
            <w:r w:rsidRPr="00CD7F65">
              <w:rPr>
                <w:rFonts w:eastAsia="Arial" w:cs="Arial"/>
              </w:rPr>
              <w:t>nástroje MKT mixu</w:t>
            </w:r>
          </w:p>
          <w:p w:rsidR="00413222" w:rsidRPr="00CD7F65" w:rsidRDefault="00413222" w:rsidP="009B25D8">
            <w:pPr>
              <w:rPr>
                <w:rFonts w:cs="Arial"/>
              </w:rPr>
            </w:pPr>
          </w:p>
          <w:p w:rsidR="00413222" w:rsidRPr="00CD7F65" w:rsidRDefault="00413222" w:rsidP="009B25D8">
            <w:pPr>
              <w:rPr>
                <w:rFonts w:cs="Arial"/>
              </w:rPr>
            </w:pPr>
          </w:p>
          <w:p w:rsidR="00413222" w:rsidRPr="00CD7F65" w:rsidRDefault="00413222" w:rsidP="009B25D8">
            <w:pPr>
              <w:rPr>
                <w:rFonts w:cs="Arial"/>
              </w:rPr>
            </w:pPr>
          </w:p>
          <w:p w:rsidR="00413222" w:rsidRPr="00CD7F65" w:rsidRDefault="00413222" w:rsidP="00CD7F65">
            <w:pPr>
              <w:rPr>
                <w:rFonts w:eastAsia="Times New Roman" w:cs="Arial"/>
              </w:rPr>
            </w:pPr>
          </w:p>
        </w:tc>
        <w:tc>
          <w:tcPr>
            <w:tcW w:w="3260" w:type="dxa"/>
          </w:tcPr>
          <w:p w:rsidR="00413222" w:rsidRPr="00F65AA6" w:rsidRDefault="00413222" w:rsidP="00CD7F65">
            <w:pPr>
              <w:spacing w:line="0" w:lineRule="atLeast"/>
              <w:rPr>
                <w:rFonts w:eastAsia="Arial" w:cs="Arial"/>
              </w:rPr>
            </w:pPr>
            <w:r w:rsidRPr="00F65AA6">
              <w:rPr>
                <w:rFonts w:eastAsia="Arial" w:cs="Arial"/>
              </w:rPr>
              <w:lastRenderedPageBreak/>
              <w:t>Žák:</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vysvětlí co je to MKT</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chápe význam a úkoly MKT</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vyjmenuje podnikatelské koncepce, uvede rozdíly a vysvětlí je</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rozlišuje mikro a makro prostředí</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charakterizuje vlivy jednotlivých prostředí na příkladech</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ve SWOT analýze použije rozbor vlivů</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zpracuje ve zjednodušené formě SWOT pro oblast VS</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porovná přístup konkurenčních firem a vyhodnocuje jejich silné a slabé stránky</w:t>
            </w:r>
          </w:p>
          <w:p w:rsidR="00413222" w:rsidRPr="00F65AA6" w:rsidRDefault="00413222" w:rsidP="00CD7F65">
            <w:pPr>
              <w:spacing w:line="0" w:lineRule="atLeast"/>
              <w:rPr>
                <w:rFonts w:eastAsia="Arial" w:cs="Arial"/>
              </w:rPr>
            </w:pPr>
            <w:r w:rsidRPr="00F65AA6">
              <w:rPr>
                <w:rFonts w:eastAsia="Arial" w:cs="Arial"/>
              </w:rPr>
              <w:t>Žák:</w:t>
            </w:r>
          </w:p>
          <w:p w:rsidR="00413222" w:rsidRPr="00CD7F65" w:rsidRDefault="00413222" w:rsidP="00CD7F65">
            <w:pPr>
              <w:spacing w:line="291" w:lineRule="exact"/>
              <w:rPr>
                <w:rFonts w:eastAsia="Arial" w:cs="Arial"/>
              </w:rPr>
            </w:pPr>
            <w:r w:rsidRPr="00CD7F65">
              <w:rPr>
                <w:rFonts w:cs="Arial"/>
              </w:rPr>
              <w:t>-</w:t>
            </w:r>
            <w:r w:rsidR="00CD7F65" w:rsidRPr="00CD7F65">
              <w:rPr>
                <w:rFonts w:cs="Arial"/>
              </w:rPr>
              <w:t xml:space="preserve"> </w:t>
            </w:r>
            <w:r w:rsidRPr="00CD7F65">
              <w:rPr>
                <w:rFonts w:eastAsia="Arial" w:cs="Arial"/>
              </w:rPr>
              <w:t>analyzuje hrozby a příležitosti na trhu VS a CR</w:t>
            </w:r>
          </w:p>
          <w:p w:rsidR="00413222" w:rsidRPr="00CD7F65" w:rsidRDefault="00413222" w:rsidP="00CD7F65">
            <w:pPr>
              <w:spacing w:line="279" w:lineRule="exact"/>
              <w:rPr>
                <w:rFonts w:eastAsia="Arial" w:cs="Arial"/>
              </w:rPr>
            </w:pPr>
            <w:r w:rsidRPr="00CD7F65">
              <w:rPr>
                <w:rFonts w:cs="Arial"/>
              </w:rPr>
              <w:t>-</w:t>
            </w:r>
            <w:r w:rsidR="00CD7F65" w:rsidRPr="00CD7F65">
              <w:rPr>
                <w:rFonts w:cs="Arial"/>
              </w:rPr>
              <w:t xml:space="preserve"> </w:t>
            </w:r>
            <w:r w:rsidRPr="00CD7F65">
              <w:rPr>
                <w:rFonts w:eastAsia="Arial" w:cs="Arial"/>
              </w:rPr>
              <w:t>vyjmenuje nástroje marketingového mixu a rozliší je na základní a specifické</w:t>
            </w:r>
          </w:p>
          <w:p w:rsidR="00413222" w:rsidRPr="00CD7F65" w:rsidRDefault="00413222" w:rsidP="00CD7F65">
            <w:pPr>
              <w:spacing w:line="291" w:lineRule="exact"/>
              <w:rPr>
                <w:rFonts w:eastAsia="Arial" w:cs="Arial"/>
              </w:rPr>
            </w:pPr>
            <w:r w:rsidRPr="00CD7F65">
              <w:rPr>
                <w:rFonts w:cs="Arial"/>
              </w:rPr>
              <w:t>-</w:t>
            </w:r>
            <w:r w:rsidR="00CD7F65" w:rsidRPr="00CD7F65">
              <w:rPr>
                <w:rFonts w:cs="Arial"/>
              </w:rPr>
              <w:t xml:space="preserve"> </w:t>
            </w:r>
            <w:r w:rsidRPr="00CD7F65">
              <w:rPr>
                <w:rFonts w:eastAsia="Arial" w:cs="Arial"/>
              </w:rPr>
              <w:t>charakterizují jednotlivé nástroje MKT mixu</w:t>
            </w:r>
          </w:p>
          <w:p w:rsidR="00413222" w:rsidRPr="00CD7F65" w:rsidRDefault="00413222" w:rsidP="00CD7F65">
            <w:pPr>
              <w:spacing w:line="291" w:lineRule="exac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určí vhodnou cenovou strategii daného</w:t>
            </w:r>
          </w:p>
          <w:p w:rsidR="00413222" w:rsidRPr="00CD7F65" w:rsidRDefault="00413222" w:rsidP="00CD7F65">
            <w:pPr>
              <w:spacing w:line="265" w:lineRule="exact"/>
              <w:ind w:left="140"/>
              <w:rPr>
                <w:rFonts w:eastAsia="Arial" w:cs="Arial"/>
              </w:rPr>
            </w:pPr>
            <w:r w:rsidRPr="00CD7F65">
              <w:rPr>
                <w:rFonts w:eastAsia="Arial" w:cs="Arial"/>
              </w:rPr>
              <w:t>produktu</w:t>
            </w:r>
          </w:p>
          <w:p w:rsidR="00413222" w:rsidRPr="00CD7F65" w:rsidRDefault="00413222" w:rsidP="00CD7F65">
            <w:pPr>
              <w:spacing w:line="291" w:lineRule="exact"/>
              <w:rPr>
                <w:rFonts w:eastAsia="Arial" w:cs="Arial"/>
              </w:rPr>
            </w:pPr>
            <w:r w:rsidRPr="00CD7F65">
              <w:rPr>
                <w:rFonts w:cs="Arial"/>
              </w:rPr>
              <w:t>-</w:t>
            </w:r>
            <w:r w:rsidR="00CD7F65" w:rsidRPr="00CD7F65">
              <w:rPr>
                <w:rFonts w:cs="Arial"/>
              </w:rPr>
              <w:t xml:space="preserve"> </w:t>
            </w:r>
            <w:r w:rsidRPr="00CD7F65">
              <w:rPr>
                <w:rFonts w:eastAsia="Arial" w:cs="Arial"/>
              </w:rPr>
              <w:t>zná a používá nástroje podpory prodeje</w:t>
            </w:r>
          </w:p>
          <w:p w:rsidR="00413222" w:rsidRPr="00CD7F65" w:rsidRDefault="00413222" w:rsidP="00CD7F65">
            <w:pPr>
              <w:spacing w:line="279" w:lineRule="exact"/>
              <w:rPr>
                <w:rFonts w:cs="Arial"/>
              </w:rPr>
            </w:pPr>
            <w:r w:rsidRPr="00CD7F65">
              <w:rPr>
                <w:rFonts w:cs="Arial"/>
              </w:rPr>
              <w:t>-</w:t>
            </w:r>
            <w:r w:rsidR="00CD7F65" w:rsidRPr="00CD7F65">
              <w:rPr>
                <w:rFonts w:cs="Arial"/>
              </w:rPr>
              <w:t xml:space="preserve"> </w:t>
            </w:r>
            <w:r w:rsidRPr="00CD7F65">
              <w:rPr>
                <w:rFonts w:eastAsia="Arial" w:cs="Arial"/>
              </w:rPr>
              <w:t>posoudí dopady publicity</w:t>
            </w:r>
          </w:p>
          <w:p w:rsidR="00413222" w:rsidRPr="00CD7F65" w:rsidRDefault="00413222" w:rsidP="00CD7F65">
            <w:pPr>
              <w:spacing w:line="279" w:lineRule="exact"/>
              <w:rPr>
                <w:rFonts w:eastAsia="Arial" w:cs="Arial"/>
              </w:rPr>
            </w:pPr>
            <w:r w:rsidRPr="00CD7F65">
              <w:rPr>
                <w:rFonts w:cs="Arial"/>
              </w:rPr>
              <w:t>-</w:t>
            </w:r>
            <w:r w:rsidR="00CD7F65" w:rsidRPr="00CD7F65">
              <w:rPr>
                <w:rFonts w:cs="Arial"/>
              </w:rPr>
              <w:t xml:space="preserve"> </w:t>
            </w:r>
            <w:r w:rsidRPr="00CD7F65">
              <w:rPr>
                <w:rFonts w:eastAsia="Arial" w:cs="Arial"/>
              </w:rPr>
              <w:t xml:space="preserve">využívá znalosti </w:t>
            </w:r>
            <w:r w:rsidRPr="00CD7F65">
              <w:rPr>
                <w:rFonts w:eastAsia="Arial" w:cs="Arial"/>
              </w:rPr>
              <w:lastRenderedPageBreak/>
              <w:t>psychologie nabídky při prodeji produktu</w:t>
            </w:r>
          </w:p>
          <w:p w:rsidR="00592363" w:rsidRDefault="00592363" w:rsidP="00CD7F65">
            <w:pPr>
              <w:spacing w:line="0" w:lineRule="atLeast"/>
              <w:rPr>
                <w:rFonts w:eastAsia="Arial" w:cs="Arial"/>
                <w:b/>
              </w:rPr>
            </w:pPr>
          </w:p>
          <w:p w:rsidR="00413222" w:rsidRPr="00F65AA6" w:rsidRDefault="00413222" w:rsidP="00CD7F65">
            <w:pPr>
              <w:spacing w:line="0" w:lineRule="atLeast"/>
              <w:rPr>
                <w:rFonts w:eastAsia="Arial" w:cs="Arial"/>
              </w:rPr>
            </w:pPr>
            <w:r w:rsidRPr="00F65AA6">
              <w:rPr>
                <w:rFonts w:eastAsia="Arial" w:cs="Arial"/>
              </w:rPr>
              <w:t>Žák:</w:t>
            </w:r>
          </w:p>
          <w:p w:rsidR="00413222" w:rsidRPr="00CD7F65" w:rsidRDefault="00413222" w:rsidP="00CD7F65">
            <w:pPr>
              <w:spacing w:line="291" w:lineRule="exact"/>
              <w:rPr>
                <w:rFonts w:eastAsia="Arial" w:cs="Arial"/>
              </w:rPr>
            </w:pPr>
            <w:r w:rsidRPr="00CD7F65">
              <w:rPr>
                <w:rFonts w:cs="Arial"/>
              </w:rPr>
              <w:t>-</w:t>
            </w:r>
            <w:r w:rsidR="00CD7F65" w:rsidRPr="00CD7F65">
              <w:rPr>
                <w:rFonts w:cs="Arial"/>
              </w:rPr>
              <w:t xml:space="preserve"> </w:t>
            </w:r>
            <w:r w:rsidRPr="00CD7F65">
              <w:rPr>
                <w:rFonts w:eastAsia="Arial" w:cs="Arial"/>
              </w:rPr>
              <w:t>uvědomuje si odlišnost MKT ve VS</w:t>
            </w:r>
          </w:p>
          <w:p w:rsidR="00413222" w:rsidRPr="00CD7F65" w:rsidRDefault="00413222" w:rsidP="00CD7F65">
            <w:pPr>
              <w:spacing w:line="259" w:lineRule="exact"/>
              <w:rPr>
                <w:rFonts w:cs="Arial"/>
              </w:rPr>
            </w:pPr>
            <w:r w:rsidRPr="00CD7F65">
              <w:rPr>
                <w:rFonts w:cs="Arial"/>
              </w:rPr>
              <w:t>-</w:t>
            </w:r>
            <w:r w:rsidR="00CD7F65" w:rsidRPr="00CD7F65">
              <w:rPr>
                <w:rFonts w:cs="Arial"/>
              </w:rPr>
              <w:t xml:space="preserve"> </w:t>
            </w:r>
            <w:r w:rsidRPr="00CD7F65">
              <w:rPr>
                <w:rFonts w:eastAsia="Arial" w:cs="Arial"/>
              </w:rPr>
              <w:t>charakterizuje vlastnosti služeb</w:t>
            </w:r>
          </w:p>
          <w:p w:rsidR="00413222" w:rsidRPr="00CD7F65" w:rsidRDefault="00413222" w:rsidP="00CD7F65">
            <w:pPr>
              <w:jc w:val="both"/>
              <w:rPr>
                <w:rFonts w:eastAsia="Arial" w:cs="Arial"/>
              </w:rPr>
            </w:pPr>
            <w:r w:rsidRPr="00CD7F65">
              <w:rPr>
                <w:rFonts w:cs="Arial"/>
              </w:rPr>
              <w:t>-</w:t>
            </w:r>
            <w:r w:rsidR="00CD7F65" w:rsidRPr="00CD7F65">
              <w:rPr>
                <w:rFonts w:cs="Arial"/>
              </w:rPr>
              <w:t xml:space="preserve"> </w:t>
            </w:r>
            <w:r w:rsidRPr="00CD7F65">
              <w:rPr>
                <w:rFonts w:eastAsia="Arial" w:cs="Arial"/>
              </w:rPr>
              <w:t>zhodnotí využití MKT ve VS a CR</w:t>
            </w:r>
          </w:p>
          <w:p w:rsidR="00413222" w:rsidRPr="00CD7F65" w:rsidRDefault="00413222" w:rsidP="00CD7F65">
            <w:pPr>
              <w:rPr>
                <w:rFonts w:cs="Arial"/>
              </w:rPr>
            </w:pPr>
            <w:r w:rsidRPr="00CD7F65">
              <w:rPr>
                <w:rFonts w:cs="Arial"/>
              </w:rPr>
              <w:t>-</w:t>
            </w:r>
            <w:r w:rsidR="00CD7F65" w:rsidRPr="00CD7F65">
              <w:rPr>
                <w:rFonts w:cs="Arial"/>
              </w:rPr>
              <w:t xml:space="preserve"> </w:t>
            </w:r>
            <w:r w:rsidRPr="00CD7F65">
              <w:rPr>
                <w:rFonts w:cs="Arial"/>
              </w:rPr>
              <w:t>vysvětlí pojem informační systém</w:t>
            </w:r>
          </w:p>
          <w:p w:rsidR="00413222" w:rsidRPr="00CD7F65" w:rsidRDefault="00413222" w:rsidP="00CD7F65">
            <w:pPr>
              <w:rPr>
                <w:rFonts w:cs="Arial"/>
              </w:rPr>
            </w:pPr>
            <w:r w:rsidRPr="00CD7F65">
              <w:rPr>
                <w:rFonts w:cs="Arial"/>
              </w:rPr>
              <w:t>-</w:t>
            </w:r>
            <w:r w:rsidR="00CD7F65" w:rsidRPr="00CD7F65">
              <w:rPr>
                <w:rFonts w:cs="Arial"/>
              </w:rPr>
              <w:t xml:space="preserve"> </w:t>
            </w:r>
            <w:r w:rsidRPr="00CD7F65">
              <w:rPr>
                <w:rFonts w:cs="Arial"/>
              </w:rPr>
              <w:t>chápe význam MKT výzkumu</w:t>
            </w:r>
          </w:p>
          <w:p w:rsidR="00413222" w:rsidRPr="00CD7F65" w:rsidRDefault="00413222" w:rsidP="00CD7F65">
            <w:pPr>
              <w:jc w:val="both"/>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uvádí zdroje dat</w:t>
            </w:r>
          </w:p>
          <w:p w:rsidR="00413222" w:rsidRPr="00CD7F65" w:rsidRDefault="00413222" w:rsidP="00CD7F65">
            <w:pPr>
              <w:jc w:val="both"/>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rozlišuje jednotlivé metody a chápe jejich výhody</w:t>
            </w:r>
          </w:p>
          <w:p w:rsidR="00413222" w:rsidRPr="00CD7F65" w:rsidRDefault="00413222" w:rsidP="00CD7F65">
            <w:pPr>
              <w:jc w:val="both"/>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vytvoří vlastní dotazník pro hotelové hosty</w:t>
            </w:r>
          </w:p>
          <w:p w:rsidR="00413222" w:rsidRDefault="00413222" w:rsidP="00CD7F65">
            <w:pPr>
              <w:spacing w:line="279" w:lineRule="exac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orientuje se v základních statistických pojmech</w:t>
            </w:r>
          </w:p>
          <w:p w:rsidR="00BF3309" w:rsidRDefault="00BF3309" w:rsidP="00CD7F65">
            <w:pPr>
              <w:spacing w:line="279" w:lineRule="exact"/>
              <w:rPr>
                <w:rFonts w:eastAsia="Arial" w:cs="Arial"/>
              </w:rPr>
            </w:pPr>
          </w:p>
          <w:p w:rsidR="00BF3309" w:rsidRPr="00CD7F65" w:rsidRDefault="00BF3309" w:rsidP="00CD7F65">
            <w:pPr>
              <w:spacing w:line="279" w:lineRule="exact"/>
              <w:rPr>
                <w:rFonts w:eastAsia="Arial" w:cs="Arial"/>
              </w:rPr>
            </w:pPr>
          </w:p>
          <w:p w:rsidR="00413222" w:rsidRPr="00F65AA6" w:rsidRDefault="00413222" w:rsidP="00CD7F65">
            <w:pPr>
              <w:spacing w:line="0" w:lineRule="atLeast"/>
              <w:rPr>
                <w:rFonts w:eastAsia="Arial" w:cs="Arial"/>
              </w:rPr>
            </w:pPr>
            <w:r w:rsidRPr="00F65AA6">
              <w:rPr>
                <w:rFonts w:eastAsia="Arial" w:cs="Arial"/>
              </w:rPr>
              <w:t>Žák:</w:t>
            </w:r>
          </w:p>
          <w:p w:rsidR="00413222" w:rsidRPr="00CD7F65" w:rsidRDefault="00413222" w:rsidP="00CD7F65">
            <w:pPr>
              <w:spacing w:line="0" w:lineRule="atLeast"/>
              <w:rPr>
                <w:rFonts w:eastAsia="Arial" w:cs="Arial"/>
              </w:rPr>
            </w:pPr>
            <w:r w:rsidRPr="00CD7F65">
              <w:rPr>
                <w:rFonts w:cs="Arial"/>
              </w:rPr>
              <w:t>-</w:t>
            </w:r>
            <w:r w:rsidR="00CD7F65" w:rsidRPr="00CD7F65">
              <w:rPr>
                <w:rFonts w:cs="Arial"/>
              </w:rPr>
              <w:t xml:space="preserve"> </w:t>
            </w:r>
            <w:r w:rsidRPr="00CD7F65">
              <w:rPr>
                <w:rFonts w:eastAsia="Arial" w:cs="Arial"/>
              </w:rPr>
              <w:t>orientuje se ve vybraných MKT strategiích</w:t>
            </w:r>
          </w:p>
          <w:p w:rsidR="00413222" w:rsidRPr="00CD7F65" w:rsidRDefault="00413222" w:rsidP="00CD7F65">
            <w:pPr>
              <w:spacing w:line="0" w:lineRule="atLeast"/>
              <w:rPr>
                <w:rFonts w:eastAsia="Arial" w:cs="Arial"/>
              </w:rPr>
            </w:pPr>
            <w:r w:rsidRPr="00CD7F65">
              <w:rPr>
                <w:rFonts w:cs="Arial"/>
              </w:rPr>
              <w:t>-</w:t>
            </w:r>
            <w:r w:rsidR="00CD7F65" w:rsidRPr="00CD7F65">
              <w:rPr>
                <w:rFonts w:cs="Arial"/>
              </w:rPr>
              <w:t xml:space="preserve"> </w:t>
            </w:r>
            <w:r w:rsidRPr="00CD7F65">
              <w:rPr>
                <w:rFonts w:eastAsia="Arial" w:cs="Arial"/>
              </w:rPr>
              <w:t>chápe jednotlivé kroky MKT plánování</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sestaví marketingový plán</w:t>
            </w:r>
          </w:p>
          <w:p w:rsidR="00413222" w:rsidRPr="00F65AA6" w:rsidRDefault="00413222" w:rsidP="00CD7F65">
            <w:pPr>
              <w:spacing w:line="0" w:lineRule="atLeast"/>
              <w:rPr>
                <w:rFonts w:cs="Arial"/>
              </w:rPr>
            </w:pPr>
            <w:r w:rsidRPr="00F65AA6">
              <w:rPr>
                <w:rFonts w:cs="Arial"/>
              </w:rPr>
              <w:t>Žák:</w:t>
            </w:r>
          </w:p>
          <w:p w:rsidR="00413222" w:rsidRPr="00CD7F65" w:rsidRDefault="00413222" w:rsidP="00CD7F65">
            <w:pPr>
              <w:spacing w:line="0" w:lineRule="atLeast"/>
              <w:rPr>
                <w:rFonts w:eastAsia="Arial" w:cs="Arial"/>
              </w:rPr>
            </w:pPr>
            <w:r w:rsidRPr="00CD7F65">
              <w:rPr>
                <w:rFonts w:eastAsia="Arial" w:cs="Arial"/>
              </w:rPr>
              <w:t>-</w:t>
            </w:r>
            <w:r w:rsidR="00CD7F65" w:rsidRPr="00CD7F65">
              <w:rPr>
                <w:rFonts w:eastAsia="Arial" w:cs="Arial"/>
              </w:rPr>
              <w:t xml:space="preserve"> </w:t>
            </w:r>
            <w:r w:rsidRPr="00CD7F65">
              <w:rPr>
                <w:rFonts w:eastAsia="Arial" w:cs="Arial"/>
              </w:rPr>
              <w:t>rozlišují přístupy firem k</w:t>
            </w:r>
          </w:p>
          <w:p w:rsidR="00413222" w:rsidRPr="00CD7F65" w:rsidRDefault="00413222" w:rsidP="00CD7F65">
            <w:pPr>
              <w:spacing w:line="0" w:lineRule="atLeast"/>
              <w:rPr>
                <w:rFonts w:eastAsia="Arial" w:cs="Arial"/>
              </w:rPr>
            </w:pPr>
            <w:r w:rsidRPr="00CD7F65">
              <w:rPr>
                <w:rFonts w:eastAsia="Arial" w:cs="Arial"/>
              </w:rPr>
              <w:t>zákazníkům</w:t>
            </w:r>
          </w:p>
          <w:p w:rsidR="00413222" w:rsidRPr="00CD7F65" w:rsidRDefault="00413222" w:rsidP="00CD7F65">
            <w:pPr>
              <w:spacing w:line="0" w:lineRule="atLeast"/>
              <w:rPr>
                <w:rFonts w:eastAsia="Arial" w:cs="Arial"/>
              </w:rPr>
            </w:pPr>
            <w:r w:rsidRPr="00CD7F65">
              <w:rPr>
                <w:rFonts w:cs="Arial"/>
              </w:rPr>
              <w:t>-</w:t>
            </w:r>
            <w:r w:rsidR="00CD7F65" w:rsidRPr="00CD7F65">
              <w:rPr>
                <w:rFonts w:cs="Arial"/>
              </w:rPr>
              <w:t xml:space="preserve"> </w:t>
            </w:r>
            <w:r w:rsidRPr="00CD7F65">
              <w:rPr>
                <w:rFonts w:eastAsia="Arial" w:cs="Arial"/>
              </w:rPr>
              <w:t>vysvětlí cílený marketing a chápe jeho dílčí kroky</w:t>
            </w:r>
          </w:p>
          <w:p w:rsidR="00413222" w:rsidRPr="00CD7F65" w:rsidRDefault="00413222" w:rsidP="00CD7F65">
            <w:pPr>
              <w:spacing w:line="0" w:lineRule="atLeast"/>
              <w:rPr>
                <w:rFonts w:eastAsia="Arial" w:cs="Arial"/>
              </w:rPr>
            </w:pPr>
            <w:r w:rsidRPr="00CD7F65">
              <w:rPr>
                <w:rFonts w:cs="Arial"/>
              </w:rPr>
              <w:t>-</w:t>
            </w:r>
            <w:r w:rsidR="00CD7F65" w:rsidRPr="00CD7F65">
              <w:rPr>
                <w:rFonts w:cs="Arial"/>
              </w:rPr>
              <w:t xml:space="preserve"> </w:t>
            </w:r>
            <w:r w:rsidRPr="00CD7F65">
              <w:rPr>
                <w:rFonts w:eastAsia="Arial" w:cs="Arial"/>
              </w:rPr>
              <w:t>uvědomuje si výhody i rizika segmentace trhu</w:t>
            </w:r>
          </w:p>
          <w:p w:rsidR="00413222" w:rsidRPr="00CD7F65" w:rsidRDefault="00413222" w:rsidP="00CD7F65">
            <w:pPr>
              <w:spacing w:line="0" w:lineRule="atLeast"/>
              <w:rPr>
                <w:rFonts w:eastAsia="Arial" w:cs="Arial"/>
              </w:rPr>
            </w:pPr>
            <w:r w:rsidRPr="00CD7F65">
              <w:rPr>
                <w:rFonts w:cs="Arial"/>
              </w:rPr>
              <w:t>-</w:t>
            </w:r>
            <w:r w:rsidR="00CD7F65" w:rsidRPr="00CD7F65">
              <w:rPr>
                <w:rFonts w:cs="Arial"/>
              </w:rPr>
              <w:t xml:space="preserve"> </w:t>
            </w:r>
            <w:r w:rsidRPr="00CD7F65">
              <w:rPr>
                <w:rFonts w:eastAsia="Arial" w:cs="Arial"/>
              </w:rPr>
              <w:t>řeší jednotlivé úkoly za využití teoretických znalostí</w:t>
            </w:r>
          </w:p>
          <w:p w:rsidR="00413222" w:rsidRPr="00CD7F65" w:rsidRDefault="00413222" w:rsidP="00CD7F65">
            <w:pPr>
              <w:spacing w:line="0" w:lineRule="atLeast"/>
              <w:rPr>
                <w:rFonts w:cs="Arial"/>
              </w:rPr>
            </w:pPr>
            <w:r w:rsidRPr="00CD7F65">
              <w:rPr>
                <w:rFonts w:eastAsia="Arial" w:cs="Arial"/>
              </w:rPr>
              <w:t>-</w:t>
            </w:r>
            <w:r w:rsidR="00CD7F65" w:rsidRPr="00CD7F65">
              <w:rPr>
                <w:rFonts w:eastAsia="Arial" w:cs="Arial"/>
              </w:rPr>
              <w:t xml:space="preserve"> </w:t>
            </w:r>
            <w:r w:rsidRPr="00CD7F65">
              <w:rPr>
                <w:rFonts w:eastAsia="Arial" w:cs="Arial"/>
              </w:rPr>
              <w:t>provede jednoduchý průzkum</w:t>
            </w:r>
          </w:p>
          <w:p w:rsidR="00413222" w:rsidRPr="00CD7F65" w:rsidRDefault="00413222" w:rsidP="00CD7F65">
            <w:pPr>
              <w:spacing w:line="0" w:lineRule="atLeast"/>
              <w:rPr>
                <w:rFonts w:eastAsia="Arial" w:cs="Arial"/>
              </w:rPr>
            </w:pPr>
            <w:r w:rsidRPr="00CD7F65">
              <w:rPr>
                <w:rFonts w:cs="Arial"/>
              </w:rPr>
              <w:t>-</w:t>
            </w:r>
            <w:r w:rsidR="00CD7F65" w:rsidRPr="00CD7F65">
              <w:rPr>
                <w:rFonts w:cs="Arial"/>
              </w:rPr>
              <w:t xml:space="preserve"> </w:t>
            </w:r>
            <w:r w:rsidRPr="00CD7F65">
              <w:rPr>
                <w:rFonts w:eastAsia="Arial" w:cs="Arial"/>
              </w:rPr>
              <w:t>na příkladu rozliší druhy prodejních cest</w:t>
            </w:r>
          </w:p>
          <w:p w:rsidR="00413222" w:rsidRPr="00CD7F65" w:rsidRDefault="00413222" w:rsidP="00CD7F65">
            <w:pPr>
              <w:spacing w:line="0" w:lineRule="atLeast"/>
              <w:rPr>
                <w:rFonts w:eastAsia="Arial" w:cs="Arial"/>
              </w:rPr>
            </w:pPr>
            <w:r w:rsidRPr="00CD7F65">
              <w:rPr>
                <w:rFonts w:cs="Arial"/>
              </w:rPr>
              <w:t>-</w:t>
            </w:r>
            <w:r w:rsidR="00CD7F65" w:rsidRPr="00CD7F65">
              <w:rPr>
                <w:rFonts w:cs="Arial"/>
              </w:rPr>
              <w:t xml:space="preserve"> </w:t>
            </w:r>
            <w:r w:rsidRPr="00CD7F65">
              <w:rPr>
                <w:rFonts w:eastAsia="Arial" w:cs="Arial"/>
              </w:rPr>
              <w:t>navrhne a zpracuje vhodnou propagaci nabízeného produktu</w:t>
            </w:r>
          </w:p>
          <w:p w:rsidR="00413222" w:rsidRPr="00CD7F65" w:rsidRDefault="00413222" w:rsidP="00CD7F65">
            <w:pPr>
              <w:spacing w:line="0" w:lineRule="atLeast"/>
              <w:rPr>
                <w:rFonts w:eastAsia="Arial" w:cs="Arial"/>
              </w:rPr>
            </w:pPr>
            <w:r w:rsidRPr="00CD7F65">
              <w:rPr>
                <w:rFonts w:cs="Arial"/>
              </w:rPr>
              <w:t>-</w:t>
            </w:r>
            <w:r w:rsidR="00CD7F65" w:rsidRPr="00CD7F65">
              <w:rPr>
                <w:rFonts w:cs="Arial"/>
              </w:rPr>
              <w:t xml:space="preserve"> </w:t>
            </w:r>
            <w:r w:rsidRPr="00CD7F65">
              <w:rPr>
                <w:rFonts w:eastAsia="Arial" w:cs="Arial"/>
              </w:rPr>
              <w:t>sestaví konkrétní marketingový mix</w:t>
            </w:r>
          </w:p>
          <w:p w:rsidR="00413222" w:rsidRPr="00CD7F65" w:rsidRDefault="00413222" w:rsidP="00CD7F65">
            <w:pPr>
              <w:spacing w:line="279" w:lineRule="exact"/>
              <w:rPr>
                <w:rFonts w:eastAsia="Arial" w:cs="Arial"/>
              </w:rPr>
            </w:pPr>
          </w:p>
        </w:tc>
        <w:tc>
          <w:tcPr>
            <w:tcW w:w="3260" w:type="dxa"/>
          </w:tcPr>
          <w:p w:rsidR="0041115A" w:rsidRDefault="00CD7F65" w:rsidP="00CD7F65">
            <w:pPr>
              <w:spacing w:line="0" w:lineRule="atLeast"/>
              <w:rPr>
                <w:rFonts w:cs="Arial"/>
                <w:color w:val="FF0000"/>
              </w:rPr>
            </w:pPr>
            <w:r w:rsidRPr="00CD7F65">
              <w:rPr>
                <w:rFonts w:cs="Arial"/>
                <w:color w:val="FF0000"/>
              </w:rPr>
              <w:lastRenderedPageBreak/>
              <w:t>Žák</w:t>
            </w:r>
            <w:r w:rsidR="0041115A">
              <w:rPr>
                <w:rFonts w:cs="Arial"/>
                <w:color w:val="FF0000"/>
              </w:rPr>
              <w:t>:</w:t>
            </w:r>
          </w:p>
          <w:p w:rsidR="00413222" w:rsidRDefault="0041115A" w:rsidP="00CD7F65">
            <w:pPr>
              <w:spacing w:line="0" w:lineRule="atLeast"/>
              <w:rPr>
                <w:rFonts w:cs="Arial"/>
                <w:color w:val="FF0000"/>
              </w:rPr>
            </w:pPr>
            <w:r>
              <w:rPr>
                <w:rFonts w:cs="Arial"/>
                <w:color w:val="FF0000"/>
              </w:rPr>
              <w:t>-</w:t>
            </w:r>
            <w:r w:rsidR="00CD7F65" w:rsidRPr="00CD7F65">
              <w:rPr>
                <w:rFonts w:cs="Arial"/>
                <w:color w:val="FF0000"/>
              </w:rPr>
              <w:t xml:space="preserve"> vysvětlí, co je to marketing, chápe význam a úkoly marketingu v demokratickém státu především z pohledu podniků, rozumí rozdílům mezi jednotlivými koncepcemi a umí je zařadit v rámci EU do některých podnikatelských odvětví.</w:t>
            </w:r>
          </w:p>
          <w:p w:rsidR="00CD7F65" w:rsidRDefault="00CD7F65" w:rsidP="00CD7F65">
            <w:pPr>
              <w:spacing w:line="0" w:lineRule="atLeast"/>
              <w:rPr>
                <w:rFonts w:cs="Arial"/>
                <w:color w:val="FF0000"/>
              </w:rPr>
            </w:pPr>
          </w:p>
          <w:p w:rsidR="0041115A" w:rsidRDefault="00CD7F65" w:rsidP="00CD7F65">
            <w:pPr>
              <w:rPr>
                <w:rFonts w:cs="Arial"/>
                <w:color w:val="FF0000"/>
              </w:rPr>
            </w:pPr>
            <w:r w:rsidRPr="00CD7F65">
              <w:rPr>
                <w:rFonts w:cs="Arial"/>
                <w:color w:val="FF0000"/>
              </w:rPr>
              <w:t>Žák</w:t>
            </w:r>
            <w:r w:rsidR="0041115A">
              <w:rPr>
                <w:rFonts w:cs="Arial"/>
                <w:color w:val="FF0000"/>
              </w:rPr>
              <w:t>:</w:t>
            </w:r>
          </w:p>
          <w:p w:rsidR="0041115A" w:rsidRDefault="0041115A" w:rsidP="00CD7F65">
            <w:pPr>
              <w:rPr>
                <w:rFonts w:cs="Arial"/>
                <w:color w:val="FF0000"/>
              </w:rPr>
            </w:pPr>
            <w:r>
              <w:rPr>
                <w:rFonts w:cs="Arial"/>
                <w:color w:val="FF0000"/>
              </w:rPr>
              <w:t>-</w:t>
            </w:r>
            <w:r w:rsidR="00CD7F65" w:rsidRPr="00CD7F65">
              <w:rPr>
                <w:rFonts w:cs="Arial"/>
                <w:color w:val="FF0000"/>
              </w:rPr>
              <w:t xml:space="preserve"> rozlišuje mikro a makro prostředí, </w:t>
            </w:r>
            <w:r>
              <w:rPr>
                <w:rFonts w:cs="Arial"/>
                <w:color w:val="FF0000"/>
              </w:rPr>
              <w:t>uvádí</w:t>
            </w:r>
            <w:r w:rsidR="00CD7F65" w:rsidRPr="00CD7F65">
              <w:rPr>
                <w:rFonts w:cs="Arial"/>
                <w:color w:val="FF0000"/>
              </w:rPr>
              <w:t xml:space="preserve"> vlivy jednotlivých prostředí na příkladech</w:t>
            </w:r>
          </w:p>
          <w:p w:rsidR="0041115A" w:rsidRDefault="0041115A" w:rsidP="00CD7F65">
            <w:pPr>
              <w:rPr>
                <w:rFonts w:cs="Arial"/>
                <w:color w:val="FF0000"/>
              </w:rPr>
            </w:pPr>
          </w:p>
          <w:p w:rsidR="0041115A" w:rsidRDefault="0041115A" w:rsidP="00CD7F65">
            <w:pPr>
              <w:rPr>
                <w:rFonts w:cs="Arial"/>
                <w:color w:val="FF0000"/>
              </w:rPr>
            </w:pPr>
            <w:r>
              <w:rPr>
                <w:rFonts w:cs="Arial"/>
                <w:color w:val="FF0000"/>
              </w:rPr>
              <w:t>- v rámci makroprostředí umí vysvětlit politický vliv EU na jednotlivé státy</w:t>
            </w:r>
          </w:p>
          <w:p w:rsidR="0041115A" w:rsidRDefault="0041115A" w:rsidP="00CD7F65">
            <w:pPr>
              <w:rPr>
                <w:rFonts w:cs="Arial"/>
                <w:color w:val="FF0000"/>
              </w:rPr>
            </w:pPr>
          </w:p>
          <w:p w:rsidR="0041115A" w:rsidRDefault="0041115A" w:rsidP="00CD7F65">
            <w:pPr>
              <w:rPr>
                <w:rFonts w:cs="Arial"/>
                <w:color w:val="FF0000"/>
              </w:rPr>
            </w:pPr>
            <w:r>
              <w:rPr>
                <w:rFonts w:cs="Arial"/>
                <w:color w:val="FF0000"/>
              </w:rPr>
              <w:t>- umí odlišit možnosti podnikání v demokratických a nedemokratických státech</w:t>
            </w:r>
          </w:p>
          <w:p w:rsidR="0041115A" w:rsidRDefault="0041115A" w:rsidP="00CD7F65">
            <w:pPr>
              <w:rPr>
                <w:rFonts w:cs="Arial"/>
                <w:color w:val="FF0000"/>
              </w:rPr>
            </w:pPr>
          </w:p>
          <w:p w:rsidR="00CD7F65" w:rsidRDefault="00CD7F65" w:rsidP="00CD7F65">
            <w:pPr>
              <w:rPr>
                <w:rFonts w:cs="Arial"/>
                <w:color w:val="FF0000"/>
              </w:rPr>
            </w:pPr>
          </w:p>
          <w:p w:rsidR="0041115A" w:rsidRDefault="00CD7F65" w:rsidP="00CD7F65">
            <w:pPr>
              <w:rPr>
                <w:rFonts w:cs="Arial"/>
                <w:color w:val="FF0000"/>
              </w:rPr>
            </w:pPr>
            <w:r w:rsidRPr="00CD7F65">
              <w:rPr>
                <w:rFonts w:cs="Arial"/>
                <w:color w:val="FF0000"/>
              </w:rPr>
              <w:t>Žák</w:t>
            </w:r>
            <w:r w:rsidR="0041115A">
              <w:rPr>
                <w:rFonts w:cs="Arial"/>
                <w:color w:val="FF0000"/>
              </w:rPr>
              <w:t>:</w:t>
            </w:r>
          </w:p>
          <w:p w:rsidR="0041115A" w:rsidRDefault="0041115A" w:rsidP="00CD7F65">
            <w:pPr>
              <w:rPr>
                <w:rFonts w:cs="Arial"/>
                <w:color w:val="FF0000"/>
              </w:rPr>
            </w:pPr>
            <w:r>
              <w:rPr>
                <w:rFonts w:cs="Arial"/>
                <w:color w:val="FF0000"/>
              </w:rPr>
              <w:t>-</w:t>
            </w:r>
            <w:r w:rsidR="00CD7F65" w:rsidRPr="00CD7F65">
              <w:rPr>
                <w:rFonts w:cs="Arial"/>
                <w:color w:val="FF0000"/>
              </w:rPr>
              <w:t xml:space="preserve"> </w:t>
            </w:r>
            <w:r>
              <w:rPr>
                <w:rFonts w:cs="Arial"/>
                <w:color w:val="FF0000"/>
              </w:rPr>
              <w:t>zná zákon o ochraně spotřebitele platných v EU</w:t>
            </w:r>
          </w:p>
          <w:p w:rsidR="0041115A" w:rsidRDefault="0041115A" w:rsidP="00CD7F65">
            <w:pPr>
              <w:rPr>
                <w:rFonts w:cs="Arial"/>
                <w:color w:val="FF0000"/>
              </w:rPr>
            </w:pPr>
          </w:p>
          <w:p w:rsidR="0041115A" w:rsidRDefault="0041115A" w:rsidP="00CD7F65">
            <w:pPr>
              <w:rPr>
                <w:rFonts w:cs="Arial"/>
                <w:color w:val="FF0000"/>
              </w:rPr>
            </w:pPr>
            <w:r>
              <w:rPr>
                <w:rFonts w:cs="Arial"/>
                <w:color w:val="FF0000"/>
              </w:rPr>
              <w:t>- má povědomí o volném obchodu mezi státy EU</w:t>
            </w:r>
          </w:p>
          <w:p w:rsidR="0041115A" w:rsidRDefault="0041115A" w:rsidP="00CD7F65">
            <w:pPr>
              <w:rPr>
                <w:rFonts w:cs="Arial"/>
                <w:color w:val="FF0000"/>
              </w:rPr>
            </w:pPr>
          </w:p>
          <w:p w:rsidR="00CD7F65" w:rsidRPr="00CD7F65" w:rsidRDefault="00CD7F65" w:rsidP="00CD7F65">
            <w:pPr>
              <w:rPr>
                <w:rFonts w:eastAsia="Arial" w:cs="Arial"/>
                <w:b/>
              </w:rPr>
            </w:pPr>
          </w:p>
        </w:tc>
      </w:tr>
    </w:tbl>
    <w:p w:rsidR="0087365D" w:rsidRPr="00875275" w:rsidRDefault="0087365D" w:rsidP="00875275">
      <w:pPr>
        <w:spacing w:after="0" w:line="360" w:lineRule="auto"/>
        <w:ind w:left="357" w:firstLine="709"/>
        <w:jc w:val="both"/>
        <w:rPr>
          <w:rFonts w:cs="Arial"/>
          <w:color w:val="FF0000"/>
          <w:szCs w:val="24"/>
        </w:rPr>
      </w:pPr>
    </w:p>
    <w:p w:rsidR="009B25D8" w:rsidRDefault="002A6ED6">
      <w:pPr>
        <w:rPr>
          <w:rFonts w:cs="Arial"/>
          <w:b/>
          <w:szCs w:val="24"/>
        </w:rPr>
      </w:pPr>
      <w:r w:rsidRPr="00875275">
        <w:rPr>
          <w:rFonts w:cs="Arial"/>
          <w:b/>
          <w:szCs w:val="24"/>
        </w:rPr>
        <w:br w:type="page"/>
      </w:r>
    </w:p>
    <w:p w:rsidR="009B25D8" w:rsidRPr="00875275" w:rsidRDefault="009B25D8" w:rsidP="009B25D8">
      <w:pPr>
        <w:spacing w:after="0" w:line="360" w:lineRule="auto"/>
        <w:ind w:left="357" w:firstLine="709"/>
        <w:jc w:val="both"/>
        <w:rPr>
          <w:rFonts w:cs="Arial"/>
          <w:szCs w:val="24"/>
        </w:rPr>
      </w:pPr>
    </w:p>
    <w:p w:rsidR="00080DD6" w:rsidRPr="00080DD6" w:rsidRDefault="009B25D8" w:rsidP="00080DD6">
      <w:r w:rsidRPr="00875275">
        <w:t>Úvod</w:t>
      </w:r>
    </w:p>
    <w:p w:rsidR="009B25D8" w:rsidRPr="00875275" w:rsidRDefault="009B25D8" w:rsidP="00080DD6">
      <w:pPr>
        <w:spacing w:after="0" w:line="360" w:lineRule="auto"/>
        <w:jc w:val="both"/>
        <w:rPr>
          <w:rFonts w:cs="Arial"/>
          <w:szCs w:val="24"/>
        </w:rPr>
      </w:pPr>
      <w:r w:rsidRPr="00875275">
        <w:rPr>
          <w:rFonts w:cs="Arial"/>
          <w:szCs w:val="24"/>
        </w:rPr>
        <w:t xml:space="preserve">Předmět Management a marketing se na SŠ Hotelové Vršovice učí pouze ve třetím ročníku. Tematický plán je plný nových informací pro žáky, kteří se sice s managementem i marketingem potkávají poprvé v životě, ale v podstatě se s tímto předmětem stýkají denně, ovšem nemají o tom tušení. Téměř v každém bodě tematického plánu se lze zmínit o něčem, co se týká demokracie, vzdělávání, přístupu k moci a pomoci. </w:t>
      </w:r>
    </w:p>
    <w:p w:rsidR="009B25D8" w:rsidRPr="00875275" w:rsidRDefault="009B25D8" w:rsidP="00080DD6">
      <w:pPr>
        <w:spacing w:after="0" w:line="360" w:lineRule="auto"/>
        <w:jc w:val="both"/>
        <w:rPr>
          <w:rFonts w:cs="Arial"/>
          <w:szCs w:val="24"/>
        </w:rPr>
      </w:pPr>
      <w:r w:rsidRPr="00875275">
        <w:rPr>
          <w:rFonts w:cs="Arial"/>
          <w:szCs w:val="24"/>
        </w:rPr>
        <w:t xml:space="preserve">V dnešní době lze spatřit velký nedostatek v mediální gramotnosti žáků a to by se mělo změnit. Cesta nemusí být obtížná, ale spíš zábavnou formou jim přiblížit, co je to </w:t>
      </w:r>
      <w:proofErr w:type="spellStart"/>
      <w:r w:rsidRPr="00875275">
        <w:rPr>
          <w:rFonts w:cs="Arial"/>
          <w:szCs w:val="24"/>
        </w:rPr>
        <w:t>fake</w:t>
      </w:r>
      <w:proofErr w:type="spellEnd"/>
      <w:r w:rsidRPr="00875275">
        <w:rPr>
          <w:rFonts w:cs="Arial"/>
          <w:szCs w:val="24"/>
        </w:rPr>
        <w:t xml:space="preserve"> </w:t>
      </w:r>
      <w:proofErr w:type="spellStart"/>
      <w:r w:rsidRPr="00875275">
        <w:rPr>
          <w:rFonts w:cs="Arial"/>
          <w:szCs w:val="24"/>
        </w:rPr>
        <w:t>news</w:t>
      </w:r>
      <w:proofErr w:type="spellEnd"/>
      <w:r w:rsidRPr="00875275">
        <w:rPr>
          <w:rFonts w:cs="Arial"/>
          <w:szCs w:val="24"/>
        </w:rPr>
        <w:t>, jaký je rozdíl mezi reportáží a public relations. I když někdy je velice těžké rozpoznat, zda se jedná o odborný článek, anebo o PR. S reklamou se také žáci potýkají prakticky od útlého dětství a mnoho l</w:t>
      </w:r>
      <w:r w:rsidR="0041115A">
        <w:rPr>
          <w:rFonts w:cs="Arial"/>
          <w:szCs w:val="24"/>
        </w:rPr>
        <w:t>idí může být na reklamy naštvaný</w:t>
      </w:r>
      <w:r w:rsidRPr="00875275">
        <w:rPr>
          <w:rFonts w:cs="Arial"/>
          <w:szCs w:val="24"/>
        </w:rPr>
        <w:t>, krade nám náš čas, ale nakonec mnoho lidí i žáků reklamě podlehne.</w:t>
      </w:r>
    </w:p>
    <w:p w:rsidR="009B25D8" w:rsidRPr="00875275" w:rsidRDefault="009B25D8" w:rsidP="00080DD6">
      <w:pPr>
        <w:spacing w:after="0" w:line="360" w:lineRule="auto"/>
        <w:jc w:val="both"/>
        <w:rPr>
          <w:rFonts w:cs="Arial"/>
          <w:szCs w:val="24"/>
        </w:rPr>
      </w:pPr>
      <w:r w:rsidRPr="00875275">
        <w:rPr>
          <w:rFonts w:cs="Arial"/>
          <w:szCs w:val="24"/>
        </w:rPr>
        <w:t xml:space="preserve">Lze se domnívat, že posláním tohoto předmětu není jen vysvětlovat pojmy a učit úplné základy managementu a marketingu, ale zároveň žákům ukázat, jak to myslí druhá strana, tedy podniky, které něco vyrábí, poskytují služby a propagují své produkty. Jak je složitá cesta produktu k zákazníkovi. </w:t>
      </w:r>
    </w:p>
    <w:p w:rsidR="009B25D8" w:rsidRPr="00875275" w:rsidRDefault="009B25D8" w:rsidP="00080DD6">
      <w:pPr>
        <w:spacing w:after="0" w:line="360" w:lineRule="auto"/>
        <w:jc w:val="both"/>
        <w:rPr>
          <w:rFonts w:cs="Arial"/>
          <w:szCs w:val="24"/>
        </w:rPr>
      </w:pPr>
      <w:r w:rsidRPr="00875275">
        <w:rPr>
          <w:rFonts w:cs="Arial"/>
          <w:szCs w:val="24"/>
        </w:rPr>
        <w:t>Slovo management znamená řídit, vést. Dost často se pomocí asociací lze dostat od slova vést ke slovu moc. Nejedná se o synonymum, ale o slova, která mají významově k sobě blízko. A je otázkou, zda vlastnost vůdčí typ je dobrá nebo špatná. Stejně tak moc – jak mají k sobě blízko a přesto je to opak slova „touha po moci a pomoci“. Je to hra se slovy, ale přesto touto úvahou lze začít úvod do managementu, aby si žáci uvědomili, že to, jak a kde dnes žijeme, není samozřejmost, že to stojí každodenní úskalí a překážky a společnost musí vyvíjet určité úsilí, abychom mohli žít v demokratické společnosti. Není jednoduché si vybírat v článcích, v novinách a na internetu. Musí se zorientovat, kdy se jedná o „</w:t>
      </w:r>
      <w:proofErr w:type="spellStart"/>
      <w:r w:rsidRPr="00875275">
        <w:rPr>
          <w:rFonts w:cs="Arial"/>
          <w:szCs w:val="24"/>
        </w:rPr>
        <w:t>tlachalství</w:t>
      </w:r>
      <w:proofErr w:type="spellEnd"/>
      <w:r w:rsidRPr="00875275">
        <w:rPr>
          <w:rFonts w:cs="Arial"/>
          <w:szCs w:val="24"/>
        </w:rPr>
        <w:t xml:space="preserve"> nebo populismus“ a kdy se jedná o seriózní vyjádření představitelů naší demokratické společnosti, kterou si většinou volí lid. </w:t>
      </w:r>
    </w:p>
    <w:p w:rsidR="009B25D8" w:rsidRDefault="009B25D8" w:rsidP="009B25D8">
      <w:pPr>
        <w:pStyle w:val="Nadpis1"/>
        <w:numPr>
          <w:ilvl w:val="0"/>
          <w:numId w:val="0"/>
        </w:numPr>
        <w:ind w:left="432"/>
      </w:pPr>
    </w:p>
    <w:p w:rsidR="009B25D8" w:rsidRPr="009B25D8" w:rsidRDefault="009B25D8" w:rsidP="009B25D8"/>
    <w:p w:rsidR="002A6ED6" w:rsidRPr="00413222" w:rsidRDefault="002A6ED6" w:rsidP="00413222">
      <w:pPr>
        <w:spacing w:after="0" w:line="360" w:lineRule="auto"/>
        <w:jc w:val="both"/>
        <w:rPr>
          <w:rFonts w:cs="Arial"/>
          <w:b/>
          <w:color w:val="FF0000"/>
          <w:szCs w:val="24"/>
        </w:rPr>
      </w:pPr>
    </w:p>
    <w:p w:rsidR="006B2813" w:rsidRPr="009A10D4" w:rsidRDefault="006B2813" w:rsidP="009A10D4">
      <w:pPr>
        <w:spacing w:after="0" w:line="360" w:lineRule="auto"/>
        <w:jc w:val="both"/>
        <w:rPr>
          <w:rFonts w:cs="Arial"/>
          <w:b/>
          <w:szCs w:val="24"/>
        </w:rPr>
      </w:pPr>
    </w:p>
    <w:p w:rsidR="00F10310" w:rsidRPr="00CC6FE5" w:rsidRDefault="00F10310" w:rsidP="009B25D8">
      <w:pPr>
        <w:pStyle w:val="Nadpis1"/>
      </w:pPr>
      <w:bookmarkStart w:id="6" w:name="_Toc63279156"/>
      <w:r w:rsidRPr="00CC6FE5">
        <w:lastRenderedPageBreak/>
        <w:t>Výukové materiály</w:t>
      </w:r>
      <w:bookmarkEnd w:id="6"/>
    </w:p>
    <w:p w:rsidR="00507B7B" w:rsidRPr="00875275" w:rsidRDefault="00507B7B" w:rsidP="00875275">
      <w:pPr>
        <w:pStyle w:val="Odstavecseseznamem"/>
        <w:spacing w:after="0" w:line="360" w:lineRule="auto"/>
        <w:ind w:left="357" w:firstLine="709"/>
        <w:jc w:val="both"/>
        <w:rPr>
          <w:rFonts w:cs="Arial"/>
          <w:b/>
          <w:szCs w:val="24"/>
        </w:rPr>
      </w:pPr>
    </w:p>
    <w:p w:rsidR="00AF4CA1" w:rsidRDefault="004362CC" w:rsidP="0041115A">
      <w:pPr>
        <w:pStyle w:val="Nadpis2"/>
      </w:pPr>
      <w:r>
        <w:t>Historický vývoj managementu ve vazbě na demokracii</w:t>
      </w:r>
    </w:p>
    <w:p w:rsidR="0041115A" w:rsidRPr="0041115A" w:rsidRDefault="0041115A" w:rsidP="0041115A"/>
    <w:p w:rsidR="0041115A" w:rsidRDefault="00AF4CA1" w:rsidP="004362CC">
      <w:pPr>
        <w:pStyle w:val="Nadpis2"/>
        <w:numPr>
          <w:ilvl w:val="0"/>
          <w:numId w:val="0"/>
        </w:numPr>
        <w:ind w:left="576" w:hanging="576"/>
        <w:rPr>
          <w:rFonts w:cs="Arial"/>
          <w:b w:val="0"/>
          <w:szCs w:val="24"/>
        </w:rPr>
      </w:pPr>
      <w:r w:rsidRPr="004362CC">
        <w:rPr>
          <w:rFonts w:cs="Arial"/>
          <w:szCs w:val="24"/>
        </w:rPr>
        <w:t>Vazba na ŠVP</w:t>
      </w:r>
      <w:r w:rsidR="004362CC" w:rsidRPr="004362CC">
        <w:rPr>
          <w:rFonts w:cs="Arial"/>
          <w:szCs w:val="24"/>
        </w:rPr>
        <w:t>:</w:t>
      </w:r>
      <w:r w:rsidR="004362CC">
        <w:rPr>
          <w:rFonts w:cs="Arial"/>
          <w:b w:val="0"/>
          <w:szCs w:val="24"/>
        </w:rPr>
        <w:t xml:space="preserve">  </w:t>
      </w:r>
      <w:bookmarkStart w:id="7" w:name="_Toc63279157"/>
    </w:p>
    <w:p w:rsidR="0041115A" w:rsidRDefault="0041115A" w:rsidP="004362CC">
      <w:pPr>
        <w:pStyle w:val="Nadpis2"/>
        <w:numPr>
          <w:ilvl w:val="0"/>
          <w:numId w:val="0"/>
        </w:numPr>
        <w:ind w:left="576" w:hanging="576"/>
        <w:rPr>
          <w:b w:val="0"/>
        </w:rPr>
      </w:pPr>
    </w:p>
    <w:p w:rsidR="004362CC" w:rsidRPr="0041115A" w:rsidRDefault="004362CC" w:rsidP="004362CC">
      <w:pPr>
        <w:pStyle w:val="Nadpis2"/>
        <w:numPr>
          <w:ilvl w:val="0"/>
          <w:numId w:val="0"/>
        </w:numPr>
        <w:ind w:left="576" w:hanging="576"/>
        <w:rPr>
          <w:rFonts w:cs="Arial"/>
          <w:b w:val="0"/>
          <w:szCs w:val="24"/>
        </w:rPr>
      </w:pPr>
      <w:r w:rsidRPr="0041115A">
        <w:rPr>
          <w:b w:val="0"/>
        </w:rPr>
        <w:t>Podstata, význam a vývoj managementu</w:t>
      </w:r>
      <w:bookmarkEnd w:id="7"/>
      <w:r w:rsidR="0041115A">
        <w:rPr>
          <w:b w:val="0"/>
        </w:rPr>
        <w:t>.</w:t>
      </w:r>
      <w:r w:rsidRPr="0041115A">
        <w:rPr>
          <w:rFonts w:cs="Arial"/>
          <w:b w:val="0"/>
          <w:szCs w:val="24"/>
        </w:rPr>
        <w:t xml:space="preserve"> </w:t>
      </w:r>
    </w:p>
    <w:p w:rsidR="00AF4CA1" w:rsidRDefault="00AF4CA1" w:rsidP="00AF4CA1">
      <w:pPr>
        <w:spacing w:line="360" w:lineRule="auto"/>
        <w:jc w:val="both"/>
        <w:rPr>
          <w:rFonts w:cs="Arial"/>
          <w:b/>
          <w:szCs w:val="24"/>
        </w:rPr>
      </w:pPr>
    </w:p>
    <w:p w:rsidR="00AF4CA1" w:rsidRDefault="00AF4CA1" w:rsidP="00AF4CA1">
      <w:pPr>
        <w:spacing w:line="360" w:lineRule="auto"/>
        <w:jc w:val="both"/>
        <w:rPr>
          <w:rFonts w:cs="Arial"/>
          <w:szCs w:val="24"/>
        </w:rPr>
      </w:pPr>
      <w:r w:rsidRPr="00664300">
        <w:rPr>
          <w:rFonts w:cs="Arial"/>
          <w:b/>
          <w:szCs w:val="24"/>
        </w:rPr>
        <w:t>Organizační formy a metody práce:</w:t>
      </w:r>
    </w:p>
    <w:p w:rsidR="00E3398B" w:rsidRPr="009D5BE6" w:rsidRDefault="00E3398B" w:rsidP="009D5BE6">
      <w:pPr>
        <w:pStyle w:val="Odstavecseseznamem"/>
        <w:numPr>
          <w:ilvl w:val="0"/>
          <w:numId w:val="18"/>
        </w:numPr>
        <w:spacing w:line="360" w:lineRule="auto"/>
        <w:jc w:val="both"/>
        <w:rPr>
          <w:rFonts w:cs="Arial"/>
          <w:szCs w:val="24"/>
        </w:rPr>
      </w:pPr>
      <w:r w:rsidRPr="009D5BE6">
        <w:rPr>
          <w:rFonts w:cs="Arial"/>
          <w:szCs w:val="24"/>
        </w:rPr>
        <w:t>výklad</w:t>
      </w:r>
    </w:p>
    <w:p w:rsidR="00E3398B" w:rsidRPr="009D5BE6" w:rsidRDefault="00E3398B" w:rsidP="009D5BE6">
      <w:pPr>
        <w:pStyle w:val="Odstavecseseznamem"/>
        <w:numPr>
          <w:ilvl w:val="0"/>
          <w:numId w:val="18"/>
        </w:numPr>
        <w:spacing w:line="360" w:lineRule="auto"/>
        <w:jc w:val="both"/>
        <w:rPr>
          <w:rFonts w:cs="Arial"/>
          <w:szCs w:val="24"/>
        </w:rPr>
      </w:pPr>
      <w:r w:rsidRPr="009D5BE6">
        <w:rPr>
          <w:rFonts w:cs="Arial"/>
          <w:szCs w:val="24"/>
        </w:rPr>
        <w:t>video</w:t>
      </w:r>
    </w:p>
    <w:p w:rsidR="00E3398B" w:rsidRPr="009D5BE6" w:rsidRDefault="00E3398B" w:rsidP="009D5BE6">
      <w:pPr>
        <w:pStyle w:val="Odstavecseseznamem"/>
        <w:numPr>
          <w:ilvl w:val="0"/>
          <w:numId w:val="18"/>
        </w:numPr>
        <w:spacing w:line="360" w:lineRule="auto"/>
        <w:jc w:val="both"/>
        <w:rPr>
          <w:rFonts w:cs="Arial"/>
          <w:szCs w:val="24"/>
        </w:rPr>
      </w:pPr>
      <w:r w:rsidRPr="009D5BE6">
        <w:rPr>
          <w:rFonts w:cs="Arial"/>
          <w:szCs w:val="24"/>
        </w:rPr>
        <w:t xml:space="preserve">diskuze (vlastnosti </w:t>
      </w:r>
      <w:proofErr w:type="spellStart"/>
      <w:r w:rsidRPr="009D5BE6">
        <w:rPr>
          <w:rFonts w:cs="Arial"/>
          <w:szCs w:val="24"/>
        </w:rPr>
        <w:t>managera</w:t>
      </w:r>
      <w:proofErr w:type="spellEnd"/>
      <w:r w:rsidRPr="009D5BE6">
        <w:rPr>
          <w:rFonts w:cs="Arial"/>
          <w:szCs w:val="24"/>
        </w:rPr>
        <w:t>)</w:t>
      </w:r>
    </w:p>
    <w:p w:rsidR="00E3398B" w:rsidRDefault="00AF4CA1" w:rsidP="00AF4CA1">
      <w:pPr>
        <w:spacing w:line="360" w:lineRule="auto"/>
        <w:jc w:val="both"/>
        <w:rPr>
          <w:rFonts w:cs="Arial"/>
          <w:szCs w:val="24"/>
        </w:rPr>
      </w:pPr>
      <w:r w:rsidRPr="00664300">
        <w:rPr>
          <w:rFonts w:cs="Arial"/>
          <w:b/>
          <w:szCs w:val="24"/>
        </w:rPr>
        <w:t>Pomůcky:</w:t>
      </w:r>
      <w:r w:rsidRPr="00664300">
        <w:rPr>
          <w:rFonts w:cs="Arial"/>
          <w:szCs w:val="24"/>
        </w:rPr>
        <w:t xml:space="preserve"> </w:t>
      </w:r>
    </w:p>
    <w:p w:rsidR="00E3398B" w:rsidRPr="009D5BE6" w:rsidRDefault="00E3398B" w:rsidP="009D5BE6">
      <w:pPr>
        <w:pStyle w:val="Odstavecseseznamem"/>
        <w:numPr>
          <w:ilvl w:val="0"/>
          <w:numId w:val="19"/>
        </w:numPr>
        <w:spacing w:line="360" w:lineRule="auto"/>
        <w:jc w:val="both"/>
        <w:rPr>
          <w:rFonts w:cs="Arial"/>
          <w:szCs w:val="24"/>
        </w:rPr>
      </w:pPr>
      <w:r w:rsidRPr="009D5BE6">
        <w:rPr>
          <w:rFonts w:cs="Arial"/>
          <w:szCs w:val="24"/>
        </w:rPr>
        <w:t>text</w:t>
      </w:r>
    </w:p>
    <w:p w:rsidR="009D5BE6" w:rsidRPr="009D5BE6" w:rsidRDefault="00E3398B" w:rsidP="009D5BE6">
      <w:pPr>
        <w:pStyle w:val="Odstavecseseznamem"/>
        <w:numPr>
          <w:ilvl w:val="0"/>
          <w:numId w:val="19"/>
        </w:numPr>
        <w:spacing w:line="360" w:lineRule="auto"/>
        <w:jc w:val="both"/>
        <w:rPr>
          <w:rFonts w:cs="Arial"/>
          <w:szCs w:val="24"/>
        </w:rPr>
      </w:pPr>
      <w:r w:rsidRPr="009D5BE6">
        <w:rPr>
          <w:rFonts w:cs="Arial"/>
          <w:szCs w:val="24"/>
        </w:rPr>
        <w:t>dataprojektor</w:t>
      </w:r>
    </w:p>
    <w:p w:rsidR="00AF4CA1" w:rsidRPr="009D5BE6" w:rsidRDefault="00E3398B" w:rsidP="009D5BE6">
      <w:pPr>
        <w:pStyle w:val="Odstavecseseznamem"/>
        <w:numPr>
          <w:ilvl w:val="0"/>
          <w:numId w:val="19"/>
        </w:numPr>
        <w:spacing w:line="360" w:lineRule="auto"/>
        <w:jc w:val="both"/>
        <w:rPr>
          <w:rFonts w:cs="Arial"/>
          <w:szCs w:val="24"/>
        </w:rPr>
      </w:pPr>
      <w:r w:rsidRPr="009D5BE6">
        <w:rPr>
          <w:rFonts w:cs="Arial"/>
          <w:szCs w:val="24"/>
        </w:rPr>
        <w:t>I</w:t>
      </w:r>
      <w:r w:rsidR="00FF654A" w:rsidRPr="009D5BE6">
        <w:rPr>
          <w:rFonts w:cs="Arial"/>
          <w:szCs w:val="24"/>
        </w:rPr>
        <w:t>nternet</w:t>
      </w:r>
    </w:p>
    <w:p w:rsidR="00AF4CA1" w:rsidRPr="00664300" w:rsidRDefault="00AF4CA1" w:rsidP="00AF4CA1">
      <w:pPr>
        <w:spacing w:line="360" w:lineRule="auto"/>
        <w:jc w:val="both"/>
        <w:rPr>
          <w:rFonts w:cs="Arial"/>
          <w:szCs w:val="24"/>
        </w:rPr>
      </w:pPr>
    </w:p>
    <w:p w:rsidR="00C17C8B" w:rsidRDefault="00AF4CA1" w:rsidP="004362CC">
      <w:pPr>
        <w:spacing w:line="360" w:lineRule="auto"/>
        <w:jc w:val="both"/>
        <w:rPr>
          <w:rFonts w:cs="Arial"/>
          <w:b/>
          <w:szCs w:val="24"/>
        </w:rPr>
      </w:pPr>
      <w:r w:rsidRPr="00664300">
        <w:rPr>
          <w:rFonts w:cs="Arial"/>
          <w:b/>
          <w:szCs w:val="24"/>
        </w:rPr>
        <w:t>Cíl:</w:t>
      </w:r>
    </w:p>
    <w:p w:rsidR="004362CC" w:rsidRPr="00FF654A" w:rsidRDefault="004362CC" w:rsidP="004362CC">
      <w:pPr>
        <w:spacing w:line="360" w:lineRule="auto"/>
        <w:jc w:val="both"/>
        <w:rPr>
          <w:rFonts w:cs="Arial"/>
          <w:szCs w:val="24"/>
        </w:rPr>
      </w:pPr>
      <w:r>
        <w:rPr>
          <w:rFonts w:cs="Arial"/>
          <w:szCs w:val="24"/>
        </w:rPr>
        <w:t xml:space="preserve">Žák umí rozlišit, jak se změnil přístup </w:t>
      </w:r>
      <w:r w:rsidR="00C00163">
        <w:rPr>
          <w:rFonts w:cs="Arial"/>
          <w:szCs w:val="24"/>
        </w:rPr>
        <w:t>manažerů</w:t>
      </w:r>
      <w:r>
        <w:rPr>
          <w:rFonts w:cs="Arial"/>
          <w:szCs w:val="24"/>
        </w:rPr>
        <w:t xml:space="preserve"> v podnicích. Není úplnou samozřejmostí, že v demokratické společnosti v 21. </w:t>
      </w:r>
      <w:r w:rsidR="00E3398B">
        <w:rPr>
          <w:rFonts w:cs="Arial"/>
          <w:szCs w:val="24"/>
        </w:rPr>
        <w:t>s</w:t>
      </w:r>
      <w:r>
        <w:rPr>
          <w:rFonts w:cs="Arial"/>
          <w:szCs w:val="24"/>
        </w:rPr>
        <w:t xml:space="preserve">toletí se </w:t>
      </w:r>
      <w:r w:rsidR="00C00163">
        <w:rPr>
          <w:rFonts w:cs="Arial"/>
          <w:szCs w:val="24"/>
        </w:rPr>
        <w:t>manažer</w:t>
      </w:r>
      <w:r>
        <w:rPr>
          <w:rFonts w:cs="Arial"/>
          <w:szCs w:val="24"/>
        </w:rPr>
        <w:t xml:space="preserve"> chová jinak než na začátku 20. </w:t>
      </w:r>
      <w:r w:rsidR="00E3398B">
        <w:rPr>
          <w:rFonts w:cs="Arial"/>
          <w:szCs w:val="24"/>
        </w:rPr>
        <w:t>s</w:t>
      </w:r>
      <w:r>
        <w:rPr>
          <w:rFonts w:cs="Arial"/>
          <w:szCs w:val="24"/>
        </w:rPr>
        <w:t xml:space="preserve">toletí, kdy demokratická společnost v moderním pojetí vznikala. Žák také rozumí určitým předpokladům, které </w:t>
      </w:r>
      <w:r w:rsidR="00C00163">
        <w:rPr>
          <w:rFonts w:cs="Arial"/>
          <w:szCs w:val="24"/>
        </w:rPr>
        <w:t>manažer</w:t>
      </w:r>
      <w:r>
        <w:rPr>
          <w:rFonts w:cs="Arial"/>
          <w:szCs w:val="24"/>
        </w:rPr>
        <w:t xml:space="preserve"> musí mít a splnit nejen očekávaný zisk firmy, ale má také společenskou odpovědnost za demokratický přístup k vedení lidí – zaměstnanců i celé firmy. </w:t>
      </w:r>
    </w:p>
    <w:p w:rsidR="00AF4CA1" w:rsidRPr="007A36BE" w:rsidRDefault="007A36BE" w:rsidP="00AF4CA1">
      <w:pPr>
        <w:spacing w:line="360" w:lineRule="auto"/>
        <w:jc w:val="both"/>
        <w:rPr>
          <w:rFonts w:cs="Arial"/>
          <w:szCs w:val="24"/>
        </w:rPr>
      </w:pPr>
      <w:r w:rsidRPr="007A36BE">
        <w:rPr>
          <w:rFonts w:cs="Arial"/>
          <w:szCs w:val="24"/>
        </w:rPr>
        <w:t xml:space="preserve">Žáci si rozšíří povědomí o demokratickém přístupu </w:t>
      </w:r>
      <w:r w:rsidR="00C00163" w:rsidRPr="007A36BE">
        <w:rPr>
          <w:rFonts w:cs="Arial"/>
          <w:szCs w:val="24"/>
        </w:rPr>
        <w:t>manažerů</w:t>
      </w:r>
      <w:r w:rsidRPr="007A36BE">
        <w:rPr>
          <w:rFonts w:cs="Arial"/>
          <w:szCs w:val="24"/>
        </w:rPr>
        <w:t xml:space="preserve"> v dnešní době a dokáž</w:t>
      </w:r>
      <w:r>
        <w:rPr>
          <w:rFonts w:cs="Arial"/>
          <w:szCs w:val="24"/>
        </w:rPr>
        <w:t>ou</w:t>
      </w:r>
      <w:r w:rsidRPr="007A36BE">
        <w:rPr>
          <w:rFonts w:cs="Arial"/>
          <w:szCs w:val="24"/>
        </w:rPr>
        <w:t xml:space="preserve"> ve svém okolí rozpoznat demokratický a nedemokratický přístup v podnicích, kam chodí na praxi, především v hotelech a restauracích.</w:t>
      </w:r>
    </w:p>
    <w:p w:rsidR="00AF4CA1" w:rsidRPr="00664300" w:rsidRDefault="00AF4CA1" w:rsidP="00AF4CA1">
      <w:pPr>
        <w:spacing w:line="360" w:lineRule="auto"/>
        <w:jc w:val="both"/>
        <w:rPr>
          <w:rFonts w:cs="Arial"/>
          <w:szCs w:val="24"/>
        </w:rPr>
      </w:pPr>
    </w:p>
    <w:p w:rsidR="009D5BE6" w:rsidRDefault="009D5BE6">
      <w:pPr>
        <w:rPr>
          <w:rFonts w:cs="Arial"/>
          <w:b/>
          <w:szCs w:val="24"/>
        </w:rPr>
      </w:pPr>
      <w:r>
        <w:rPr>
          <w:rFonts w:cs="Arial"/>
          <w:b/>
          <w:szCs w:val="24"/>
        </w:rPr>
        <w:br w:type="page"/>
      </w:r>
    </w:p>
    <w:p w:rsidR="00E3398B" w:rsidRPr="00E3398B" w:rsidRDefault="00E3398B" w:rsidP="00E3398B">
      <w:pPr>
        <w:spacing w:line="360" w:lineRule="auto"/>
        <w:rPr>
          <w:rFonts w:cs="Arial"/>
          <w:b/>
          <w:szCs w:val="24"/>
        </w:rPr>
      </w:pPr>
      <w:r w:rsidRPr="00E3398B">
        <w:rPr>
          <w:rFonts w:cs="Arial"/>
          <w:b/>
          <w:szCs w:val="24"/>
        </w:rPr>
        <w:lastRenderedPageBreak/>
        <w:t>Pracovní list:</w:t>
      </w:r>
    </w:p>
    <w:p w:rsidR="00F10310" w:rsidRPr="009454D0" w:rsidRDefault="00F10310" w:rsidP="00E3398B">
      <w:pPr>
        <w:spacing w:line="360" w:lineRule="auto"/>
        <w:rPr>
          <w:rFonts w:cs="Arial"/>
          <w:szCs w:val="24"/>
        </w:rPr>
      </w:pPr>
      <w:r w:rsidRPr="009454D0">
        <w:rPr>
          <w:rFonts w:cs="Arial"/>
          <w:szCs w:val="24"/>
        </w:rPr>
        <w:t xml:space="preserve">Slovo management lze přeložit jako vedení, řízení, správa. Management se tedy zabývá řízením a vedením podniků (společností), nebo vedení či řízení lidí (rozdělují úkoly mezi podřízené) anebo lze chápat management jako vědní disciplínu. Ovšem management </w:t>
      </w:r>
      <w:r w:rsidR="00A03E96" w:rsidRPr="009454D0">
        <w:rPr>
          <w:rFonts w:cs="Arial"/>
          <w:szCs w:val="24"/>
        </w:rPr>
        <w:t>není matematika nebo český jazyk. Tím se myslí,</w:t>
      </w:r>
      <w:r w:rsidR="00686CB7" w:rsidRPr="009454D0">
        <w:rPr>
          <w:rFonts w:cs="Arial"/>
          <w:szCs w:val="24"/>
        </w:rPr>
        <w:t xml:space="preserve"> že matematika je neměnná. 1+1</w:t>
      </w:r>
      <w:r w:rsidR="00A03E96" w:rsidRPr="009454D0">
        <w:rPr>
          <w:rFonts w:cs="Arial"/>
          <w:szCs w:val="24"/>
        </w:rPr>
        <w:t xml:space="preserve">=2 a to platí už tisíce let a bude to platit i za dalších tisíc let. Management se vyvíjí. Každé desetiletí je trochu jiné. Je zde mnoho proměnných, ale především rozdíl je v tom, že management tvoří lidé. Lidé se různě vyvíjejí, mají různý styl ať módní, tak i přístupový. Jiný přístup byl na začátku 20. </w:t>
      </w:r>
      <w:r w:rsidR="00E9086B">
        <w:rPr>
          <w:rFonts w:cs="Arial"/>
          <w:szCs w:val="24"/>
        </w:rPr>
        <w:t>s</w:t>
      </w:r>
      <w:r w:rsidR="00080DD6">
        <w:rPr>
          <w:rFonts w:cs="Arial"/>
          <w:szCs w:val="24"/>
        </w:rPr>
        <w:t>toletí</w:t>
      </w:r>
      <w:r w:rsidR="00A03E96" w:rsidRPr="009454D0">
        <w:rPr>
          <w:rFonts w:cs="Arial"/>
          <w:szCs w:val="24"/>
        </w:rPr>
        <w:t xml:space="preserve"> a jiný přístup mají lidé ve 21. </w:t>
      </w:r>
      <w:r w:rsidR="00E9086B">
        <w:rPr>
          <w:rFonts w:cs="Arial"/>
          <w:szCs w:val="24"/>
        </w:rPr>
        <w:t>s</w:t>
      </w:r>
      <w:r w:rsidR="00080DD6">
        <w:rPr>
          <w:rFonts w:cs="Arial"/>
          <w:szCs w:val="24"/>
        </w:rPr>
        <w:t>toletí</w:t>
      </w:r>
      <w:r w:rsidR="00A03E96" w:rsidRPr="009454D0">
        <w:rPr>
          <w:rFonts w:cs="Arial"/>
          <w:szCs w:val="24"/>
        </w:rPr>
        <w:t xml:space="preserve">. Např. přístup k rodičům. Ve 20. Stol se rodičům vykalo, rodiče vybírali a určovali dětem, koho si vezmou za manžela/manželku. To si </w:t>
      </w:r>
      <w:r w:rsidR="00F23EFB" w:rsidRPr="009454D0">
        <w:rPr>
          <w:rFonts w:cs="Arial"/>
          <w:szCs w:val="24"/>
        </w:rPr>
        <w:t>lze jen těžko představit v dnešní době</w:t>
      </w:r>
      <w:r w:rsidR="00A03E96" w:rsidRPr="009454D0">
        <w:rPr>
          <w:rFonts w:cs="Arial"/>
          <w:szCs w:val="24"/>
        </w:rPr>
        <w:t xml:space="preserve">. </w:t>
      </w:r>
      <w:r w:rsidR="001E2A16" w:rsidRPr="009454D0">
        <w:rPr>
          <w:rFonts w:cs="Arial"/>
          <w:szCs w:val="24"/>
        </w:rPr>
        <w:t xml:space="preserve">Z toho vyplývá, že to, co se </w:t>
      </w:r>
      <w:r w:rsidR="00F23EFB" w:rsidRPr="009454D0">
        <w:rPr>
          <w:rFonts w:cs="Arial"/>
          <w:szCs w:val="24"/>
        </w:rPr>
        <w:t>žáci naučí</w:t>
      </w:r>
      <w:r w:rsidR="001E2A16" w:rsidRPr="009454D0">
        <w:rPr>
          <w:rFonts w:cs="Arial"/>
          <w:szCs w:val="24"/>
        </w:rPr>
        <w:t xml:space="preserve"> tento rok, nemusí být za 10 let pravda. I to je na proměnlivosti vědní disciplíny, jako je management, zajímavé.</w:t>
      </w:r>
    </w:p>
    <w:p w:rsidR="001E2A16" w:rsidRDefault="001E2A16" w:rsidP="00080DD6">
      <w:pPr>
        <w:spacing w:after="0" w:line="360" w:lineRule="auto"/>
        <w:jc w:val="both"/>
        <w:rPr>
          <w:rFonts w:cs="Arial"/>
          <w:szCs w:val="24"/>
        </w:rPr>
      </w:pPr>
      <w:r w:rsidRPr="00080DD6">
        <w:rPr>
          <w:rFonts w:cs="Arial"/>
          <w:szCs w:val="24"/>
        </w:rPr>
        <w:t xml:space="preserve">Co se nezmění, je historický vývoj managementu, to bylo. Historický vývoj managementu se odvíjí od toho, že vznik je na začátku 20. </w:t>
      </w:r>
      <w:r w:rsidR="00080DD6">
        <w:rPr>
          <w:rFonts w:cs="Arial"/>
          <w:szCs w:val="24"/>
        </w:rPr>
        <w:t>s</w:t>
      </w:r>
      <w:r w:rsidRPr="00080DD6">
        <w:rPr>
          <w:rFonts w:cs="Arial"/>
          <w:szCs w:val="24"/>
        </w:rPr>
        <w:t xml:space="preserve">toletí. </w:t>
      </w:r>
    </w:p>
    <w:p w:rsidR="00E3398B" w:rsidRDefault="00E3398B" w:rsidP="00080DD6">
      <w:pPr>
        <w:spacing w:after="0" w:line="360" w:lineRule="auto"/>
        <w:jc w:val="both"/>
        <w:rPr>
          <w:rFonts w:cs="Arial"/>
          <w:szCs w:val="24"/>
        </w:rPr>
      </w:pPr>
    </w:p>
    <w:p w:rsidR="001E2A16" w:rsidRDefault="001E2A16" w:rsidP="00080DD6">
      <w:pPr>
        <w:spacing w:after="0" w:line="360" w:lineRule="auto"/>
        <w:jc w:val="both"/>
        <w:rPr>
          <w:rFonts w:cs="Arial"/>
          <w:szCs w:val="24"/>
        </w:rPr>
      </w:pPr>
      <w:r w:rsidRPr="00080DD6">
        <w:rPr>
          <w:rFonts w:cs="Arial"/>
          <w:i/>
          <w:szCs w:val="24"/>
        </w:rPr>
        <w:t>Otázka:</w:t>
      </w:r>
      <w:r w:rsidRPr="00080DD6">
        <w:rPr>
          <w:rFonts w:cs="Arial"/>
          <w:szCs w:val="24"/>
        </w:rPr>
        <w:t xml:space="preserve"> Co nosí manažeři na sobě na začátku 20. </w:t>
      </w:r>
      <w:r w:rsidR="00080DD6">
        <w:rPr>
          <w:rFonts w:cs="Arial"/>
          <w:szCs w:val="24"/>
        </w:rPr>
        <w:t>století</w:t>
      </w:r>
      <w:r w:rsidRPr="00080DD6">
        <w:rPr>
          <w:rFonts w:cs="Arial"/>
          <w:szCs w:val="24"/>
        </w:rPr>
        <w:t>? Jak se chovají? Jaké mají vlastnosti?</w:t>
      </w:r>
    </w:p>
    <w:p w:rsidR="00961E6B" w:rsidRPr="00080DD6" w:rsidRDefault="00961E6B" w:rsidP="00080DD6">
      <w:pPr>
        <w:spacing w:after="0" w:line="360" w:lineRule="auto"/>
        <w:jc w:val="both"/>
        <w:rPr>
          <w:rFonts w:cs="Arial"/>
          <w:szCs w:val="24"/>
        </w:rPr>
      </w:pPr>
    </w:p>
    <w:p w:rsidR="001E2A16" w:rsidRDefault="001E2A16" w:rsidP="00961E6B">
      <w:pPr>
        <w:spacing w:after="0" w:line="360" w:lineRule="auto"/>
        <w:jc w:val="both"/>
        <w:rPr>
          <w:rFonts w:cs="Arial"/>
          <w:szCs w:val="24"/>
        </w:rPr>
      </w:pPr>
      <w:r w:rsidRPr="00961E6B">
        <w:rPr>
          <w:rFonts w:cs="Arial"/>
          <w:i/>
          <w:szCs w:val="24"/>
        </w:rPr>
        <w:t>Odpovědi:</w:t>
      </w:r>
      <w:r w:rsidRPr="00961E6B">
        <w:rPr>
          <w:rFonts w:cs="Arial"/>
          <w:szCs w:val="24"/>
        </w:rPr>
        <w:t xml:space="preserve"> Obleky, frak, mají autoritu, jsou slušní, umí pochválit za dobrou práci, ale i vynadat za špatně odvedenou práci.</w:t>
      </w:r>
    </w:p>
    <w:p w:rsidR="00961E6B" w:rsidRPr="00961E6B" w:rsidRDefault="00961E6B" w:rsidP="00961E6B">
      <w:pPr>
        <w:spacing w:after="0" w:line="360" w:lineRule="auto"/>
        <w:jc w:val="both"/>
        <w:rPr>
          <w:rFonts w:cs="Arial"/>
          <w:szCs w:val="24"/>
        </w:rPr>
      </w:pPr>
    </w:p>
    <w:p w:rsidR="001E2A16" w:rsidRDefault="001E2A16" w:rsidP="00961E6B">
      <w:pPr>
        <w:spacing w:after="0" w:line="360" w:lineRule="auto"/>
        <w:jc w:val="both"/>
        <w:rPr>
          <w:rFonts w:cs="Arial"/>
          <w:szCs w:val="24"/>
        </w:rPr>
      </w:pPr>
      <w:r w:rsidRPr="00961E6B">
        <w:rPr>
          <w:rFonts w:cs="Arial"/>
          <w:i/>
          <w:szCs w:val="24"/>
        </w:rPr>
        <w:t xml:space="preserve">Poznámka: </w:t>
      </w:r>
      <w:r w:rsidR="004A7E9F">
        <w:rPr>
          <w:rFonts w:cs="Arial"/>
          <w:szCs w:val="24"/>
        </w:rPr>
        <w:t>j</w:t>
      </w:r>
      <w:r w:rsidRPr="00961E6B">
        <w:rPr>
          <w:rFonts w:cs="Arial"/>
          <w:szCs w:val="24"/>
        </w:rPr>
        <w:t xml:space="preserve">e nutné si uvědomit, že lidé na začátku 20. </w:t>
      </w:r>
      <w:r w:rsidR="00080DD6" w:rsidRPr="00961E6B">
        <w:rPr>
          <w:rFonts w:cs="Arial"/>
          <w:szCs w:val="24"/>
        </w:rPr>
        <w:t>století</w:t>
      </w:r>
      <w:r w:rsidRPr="00961E6B">
        <w:rPr>
          <w:rFonts w:cs="Arial"/>
          <w:szCs w:val="24"/>
        </w:rPr>
        <w:t xml:space="preserve"> nebyli moc vzdělaní. Navštěvovali základní školu a obvykle muži studovali dál. Žen</w:t>
      </w:r>
      <w:r w:rsidR="00F23EFB" w:rsidRPr="00961E6B">
        <w:rPr>
          <w:rFonts w:cs="Arial"/>
          <w:szCs w:val="24"/>
        </w:rPr>
        <w:t>y takovou možnost bohužel neměly</w:t>
      </w:r>
      <w:r w:rsidRPr="00961E6B">
        <w:rPr>
          <w:rFonts w:cs="Arial"/>
          <w:szCs w:val="24"/>
        </w:rPr>
        <w:t>. Jejich úlohou ve společnosti bylo</w:t>
      </w:r>
      <w:r w:rsidR="00987EE5" w:rsidRPr="00961E6B">
        <w:rPr>
          <w:rFonts w:cs="Arial"/>
          <w:szCs w:val="24"/>
        </w:rPr>
        <w:t xml:space="preserve"> starat se o domácnost a o děti. Muž měl ve společnosti vyšší postavení, živil rodinu, finančně ji zajišťoval. Proto všichni představitelé klasického managementu jsou muži. H. Ford, M. </w:t>
      </w:r>
      <w:r w:rsidR="009454D0" w:rsidRPr="00961E6B">
        <w:rPr>
          <w:rFonts w:cs="Arial"/>
          <w:szCs w:val="24"/>
        </w:rPr>
        <w:t>Weber, F. W.</w:t>
      </w:r>
      <w:r w:rsidR="00987EE5" w:rsidRPr="00961E6B">
        <w:rPr>
          <w:rFonts w:cs="Arial"/>
          <w:szCs w:val="24"/>
        </w:rPr>
        <w:t xml:space="preserve"> </w:t>
      </w:r>
      <w:proofErr w:type="spellStart"/>
      <w:r w:rsidR="00987EE5" w:rsidRPr="00961E6B">
        <w:rPr>
          <w:rFonts w:cs="Arial"/>
          <w:szCs w:val="24"/>
        </w:rPr>
        <w:t>Taylor</w:t>
      </w:r>
      <w:proofErr w:type="spellEnd"/>
      <w:r w:rsidR="00AE5BDF" w:rsidRPr="00961E6B">
        <w:rPr>
          <w:rFonts w:cs="Arial"/>
          <w:szCs w:val="24"/>
        </w:rPr>
        <w:t>, T. Baťa.</w:t>
      </w:r>
    </w:p>
    <w:p w:rsidR="00961E6B" w:rsidRPr="00961E6B" w:rsidRDefault="00961E6B" w:rsidP="00961E6B">
      <w:pPr>
        <w:spacing w:after="0" w:line="360" w:lineRule="auto"/>
        <w:jc w:val="both"/>
        <w:rPr>
          <w:rFonts w:cs="Arial"/>
          <w:szCs w:val="24"/>
        </w:rPr>
      </w:pPr>
    </w:p>
    <w:p w:rsidR="00AE5BDF" w:rsidRPr="00961E6B" w:rsidRDefault="00AE5BDF" w:rsidP="00961E6B">
      <w:pPr>
        <w:spacing w:after="0" w:line="360" w:lineRule="auto"/>
        <w:jc w:val="both"/>
        <w:rPr>
          <w:rFonts w:cs="Arial"/>
          <w:szCs w:val="24"/>
        </w:rPr>
      </w:pPr>
      <w:r w:rsidRPr="00961E6B">
        <w:rPr>
          <w:rFonts w:cs="Arial"/>
          <w:i/>
          <w:szCs w:val="24"/>
        </w:rPr>
        <w:t>Práce na zamyšlení</w:t>
      </w:r>
      <w:r w:rsidR="004A7E9F">
        <w:rPr>
          <w:rFonts w:cs="Arial"/>
          <w:i/>
          <w:szCs w:val="24"/>
        </w:rPr>
        <w:t xml:space="preserve">: </w:t>
      </w:r>
      <w:r w:rsidR="004A7E9F" w:rsidRPr="004A7E9F">
        <w:rPr>
          <w:rFonts w:cs="Arial"/>
          <w:szCs w:val="24"/>
        </w:rPr>
        <w:t>ž</w:t>
      </w:r>
      <w:r w:rsidR="00F23EFB" w:rsidRPr="00961E6B">
        <w:rPr>
          <w:rFonts w:cs="Arial"/>
          <w:szCs w:val="24"/>
        </w:rPr>
        <w:t>ákům se pustí</w:t>
      </w:r>
      <w:r w:rsidRPr="00961E6B">
        <w:rPr>
          <w:rFonts w:cs="Arial"/>
          <w:szCs w:val="24"/>
        </w:rPr>
        <w:t xml:space="preserve"> film Baťa </w:t>
      </w:r>
      <w:r w:rsidR="00F23EFB" w:rsidRPr="00961E6B">
        <w:rPr>
          <w:rFonts w:cs="Arial"/>
          <w:szCs w:val="24"/>
        </w:rPr>
        <w:t xml:space="preserve">v kostce, kde se </w:t>
      </w:r>
      <w:r w:rsidR="00BE2168" w:rsidRPr="00961E6B">
        <w:rPr>
          <w:rFonts w:cs="Arial"/>
          <w:szCs w:val="24"/>
        </w:rPr>
        <w:t>dozvědí o největším</w:t>
      </w:r>
      <w:r w:rsidR="00F23EFB" w:rsidRPr="00961E6B">
        <w:rPr>
          <w:rFonts w:cs="Arial"/>
          <w:szCs w:val="24"/>
        </w:rPr>
        <w:t xml:space="preserve"> </w:t>
      </w:r>
      <w:r w:rsidR="00C00163" w:rsidRPr="00961E6B">
        <w:rPr>
          <w:rFonts w:cs="Arial"/>
          <w:szCs w:val="24"/>
        </w:rPr>
        <w:t>manažerovi</w:t>
      </w:r>
      <w:r w:rsidR="00F23EFB" w:rsidRPr="00961E6B">
        <w:rPr>
          <w:rFonts w:cs="Arial"/>
          <w:szCs w:val="24"/>
        </w:rPr>
        <w:t xml:space="preserve"> 20. </w:t>
      </w:r>
      <w:r w:rsidR="00E9086B">
        <w:rPr>
          <w:rFonts w:cs="Arial"/>
          <w:szCs w:val="24"/>
        </w:rPr>
        <w:t>s</w:t>
      </w:r>
      <w:r w:rsidR="00080DD6" w:rsidRPr="00961E6B">
        <w:rPr>
          <w:rFonts w:cs="Arial"/>
          <w:szCs w:val="24"/>
        </w:rPr>
        <w:t>toletí</w:t>
      </w:r>
      <w:r w:rsidR="00F23EFB" w:rsidRPr="00961E6B">
        <w:rPr>
          <w:rFonts w:cs="Arial"/>
          <w:szCs w:val="24"/>
        </w:rPr>
        <w:t xml:space="preserve"> v tehdejším Československu.</w:t>
      </w:r>
      <w:r w:rsidR="00BE2168" w:rsidRPr="00961E6B">
        <w:rPr>
          <w:rFonts w:cs="Arial"/>
          <w:szCs w:val="24"/>
        </w:rPr>
        <w:t xml:space="preserve"> </w:t>
      </w:r>
      <w:r w:rsidR="00F23EFB" w:rsidRPr="00961E6B">
        <w:rPr>
          <w:rFonts w:cs="Arial"/>
          <w:szCs w:val="24"/>
        </w:rPr>
        <w:t>Žáci vypracují odpovědi na 6 otázek k filmu. P</w:t>
      </w:r>
      <w:r w:rsidRPr="00961E6B">
        <w:rPr>
          <w:rFonts w:cs="Arial"/>
          <w:szCs w:val="24"/>
        </w:rPr>
        <w:t xml:space="preserve">o zhlédnutí filmu odevzdají vypracované otázky. Žáci, kteří chybí ve </w:t>
      </w:r>
      <w:r w:rsidRPr="00961E6B">
        <w:rPr>
          <w:rFonts w:cs="Arial"/>
          <w:szCs w:val="24"/>
        </w:rPr>
        <w:lastRenderedPageBreak/>
        <w:t xml:space="preserve">škole, mohou film kdykoli shlédnout na Stream.cz. Následující hodinu </w:t>
      </w:r>
      <w:r w:rsidR="00BE2168" w:rsidRPr="00961E6B">
        <w:rPr>
          <w:rFonts w:cs="Arial"/>
          <w:szCs w:val="24"/>
        </w:rPr>
        <w:t xml:space="preserve">lze přejít na téma podnikatel – </w:t>
      </w:r>
      <w:proofErr w:type="spellStart"/>
      <w:r w:rsidR="00BE2168" w:rsidRPr="00961E6B">
        <w:rPr>
          <w:rFonts w:cs="Arial"/>
          <w:szCs w:val="24"/>
        </w:rPr>
        <w:t>manager</w:t>
      </w:r>
      <w:proofErr w:type="spellEnd"/>
      <w:r w:rsidR="00BE2168" w:rsidRPr="00961E6B">
        <w:rPr>
          <w:rFonts w:cs="Arial"/>
          <w:szCs w:val="24"/>
        </w:rPr>
        <w:t xml:space="preserve">, kde lze srovnat </w:t>
      </w:r>
      <w:r w:rsidRPr="00961E6B">
        <w:rPr>
          <w:rFonts w:cs="Arial"/>
          <w:szCs w:val="24"/>
        </w:rPr>
        <w:t>dvě jména. T. Baťa</w:t>
      </w:r>
      <w:r w:rsidR="00BE2168" w:rsidRPr="00961E6B">
        <w:rPr>
          <w:rFonts w:cs="Arial"/>
          <w:szCs w:val="24"/>
        </w:rPr>
        <w:t>, jako představitel klasického managementu</w:t>
      </w:r>
      <w:r w:rsidRPr="00961E6B">
        <w:rPr>
          <w:rFonts w:cs="Arial"/>
          <w:szCs w:val="24"/>
        </w:rPr>
        <w:t xml:space="preserve"> a pak </w:t>
      </w:r>
      <w:r w:rsidR="00BE2168" w:rsidRPr="00961E6B">
        <w:rPr>
          <w:rFonts w:cs="Arial"/>
          <w:szCs w:val="24"/>
        </w:rPr>
        <w:t xml:space="preserve">lze vybrat současného </w:t>
      </w:r>
      <w:proofErr w:type="spellStart"/>
      <w:r w:rsidR="00BE2168" w:rsidRPr="00961E6B">
        <w:rPr>
          <w:rFonts w:cs="Arial"/>
          <w:szCs w:val="24"/>
        </w:rPr>
        <w:t>managera</w:t>
      </w:r>
      <w:proofErr w:type="spellEnd"/>
      <w:r w:rsidR="00BE2168" w:rsidRPr="00961E6B">
        <w:rPr>
          <w:rFonts w:cs="Arial"/>
          <w:szCs w:val="24"/>
        </w:rPr>
        <w:t xml:space="preserve">. </w:t>
      </w:r>
      <w:r w:rsidRPr="00961E6B">
        <w:rPr>
          <w:rFonts w:cs="Arial"/>
          <w:szCs w:val="24"/>
        </w:rPr>
        <w:t xml:space="preserve">Např. A. </w:t>
      </w:r>
      <w:proofErr w:type="spellStart"/>
      <w:r w:rsidRPr="00961E6B">
        <w:rPr>
          <w:rFonts w:cs="Arial"/>
          <w:szCs w:val="24"/>
        </w:rPr>
        <w:t>Babiš</w:t>
      </w:r>
      <w:proofErr w:type="spellEnd"/>
      <w:r w:rsidRPr="00961E6B">
        <w:rPr>
          <w:rFonts w:cs="Arial"/>
          <w:szCs w:val="24"/>
        </w:rPr>
        <w:t xml:space="preserve"> a žáci přidávají těmto představitelům vlastnosti.(Musí to být osobnost, kterou žáci znají)</w:t>
      </w:r>
      <w:r w:rsidR="00E8735D" w:rsidRPr="00961E6B">
        <w:rPr>
          <w:rFonts w:cs="Arial"/>
          <w:szCs w:val="24"/>
        </w:rPr>
        <w:t xml:space="preserve">. </w:t>
      </w:r>
    </w:p>
    <w:p w:rsidR="009454D0" w:rsidRDefault="009454D0" w:rsidP="00875275">
      <w:pPr>
        <w:pStyle w:val="Odstavecseseznamem"/>
        <w:spacing w:after="0" w:line="360" w:lineRule="auto"/>
        <w:ind w:left="357" w:firstLine="709"/>
        <w:jc w:val="both"/>
        <w:rPr>
          <w:rFonts w:cs="Arial"/>
          <w:szCs w:val="24"/>
        </w:rPr>
      </w:pPr>
    </w:p>
    <w:p w:rsidR="00537C76" w:rsidRPr="009A10D4" w:rsidRDefault="00AF4CA1" w:rsidP="009A10D4">
      <w:pPr>
        <w:rPr>
          <w:rFonts w:cs="Arial"/>
          <w:szCs w:val="24"/>
        </w:rPr>
      </w:pPr>
      <w:r>
        <w:rPr>
          <w:rFonts w:cs="Arial"/>
          <w:szCs w:val="24"/>
        </w:rPr>
        <w:br w:type="page"/>
      </w:r>
    </w:p>
    <w:p w:rsidR="00537C76" w:rsidRDefault="00537C76" w:rsidP="009454D0">
      <w:pPr>
        <w:pStyle w:val="Nadpis2"/>
      </w:pPr>
      <w:bookmarkStart w:id="8" w:name="_Toc63279158"/>
      <w:r w:rsidRPr="00875275">
        <w:lastRenderedPageBreak/>
        <w:t>Historický vývoj marketingu, marketingové koncepce</w:t>
      </w:r>
      <w:bookmarkEnd w:id="8"/>
    </w:p>
    <w:p w:rsidR="00AF4CA1" w:rsidRPr="00AF4CA1" w:rsidRDefault="00AF4CA1" w:rsidP="00AF4CA1"/>
    <w:p w:rsidR="00E3398B" w:rsidRDefault="00AF4CA1" w:rsidP="00AF4CA1">
      <w:pPr>
        <w:spacing w:line="360" w:lineRule="auto"/>
        <w:jc w:val="both"/>
        <w:rPr>
          <w:rFonts w:cs="Arial"/>
          <w:szCs w:val="24"/>
        </w:rPr>
      </w:pPr>
      <w:r>
        <w:rPr>
          <w:rFonts w:cs="Arial"/>
          <w:b/>
          <w:szCs w:val="24"/>
        </w:rPr>
        <w:t>Vazba na ŠVP</w:t>
      </w:r>
      <w:r w:rsidR="00E3398B">
        <w:rPr>
          <w:rFonts w:cs="Arial"/>
          <w:szCs w:val="24"/>
        </w:rPr>
        <w:t>:</w:t>
      </w:r>
    </w:p>
    <w:p w:rsidR="00AF4CA1" w:rsidRDefault="00C00163" w:rsidP="00AF4CA1">
      <w:pPr>
        <w:spacing w:line="360" w:lineRule="auto"/>
        <w:jc w:val="both"/>
        <w:rPr>
          <w:rFonts w:cs="Arial"/>
          <w:szCs w:val="24"/>
        </w:rPr>
      </w:pPr>
      <w:r w:rsidRPr="00C00163">
        <w:rPr>
          <w:rFonts w:cs="Arial"/>
          <w:szCs w:val="24"/>
        </w:rPr>
        <w:t>Podstata marketingu, pojem, význam a koncepce</w:t>
      </w:r>
    </w:p>
    <w:p w:rsidR="00C17C8B" w:rsidRPr="00E3398B" w:rsidRDefault="00C17C8B" w:rsidP="00AF4CA1">
      <w:pPr>
        <w:spacing w:line="360" w:lineRule="auto"/>
        <w:jc w:val="both"/>
        <w:rPr>
          <w:rFonts w:cs="Arial"/>
          <w:szCs w:val="24"/>
        </w:rPr>
      </w:pPr>
    </w:p>
    <w:p w:rsidR="00E3398B" w:rsidRDefault="00AF4CA1" w:rsidP="00AF4CA1">
      <w:pPr>
        <w:spacing w:line="360" w:lineRule="auto"/>
        <w:jc w:val="both"/>
        <w:rPr>
          <w:rFonts w:cs="Arial"/>
          <w:szCs w:val="24"/>
        </w:rPr>
      </w:pPr>
      <w:r w:rsidRPr="00664300">
        <w:rPr>
          <w:rFonts w:cs="Arial"/>
          <w:b/>
          <w:szCs w:val="24"/>
        </w:rPr>
        <w:t>Organizační formy a metody práce:</w:t>
      </w:r>
      <w:r w:rsidRPr="00664300">
        <w:rPr>
          <w:rFonts w:cs="Arial"/>
          <w:szCs w:val="24"/>
        </w:rPr>
        <w:t xml:space="preserve"> </w:t>
      </w:r>
    </w:p>
    <w:p w:rsidR="00E3398B" w:rsidRPr="009D5BE6" w:rsidRDefault="00E3398B" w:rsidP="009D5BE6">
      <w:pPr>
        <w:pStyle w:val="Odstavecseseznamem"/>
        <w:numPr>
          <w:ilvl w:val="0"/>
          <w:numId w:val="20"/>
        </w:numPr>
        <w:spacing w:line="360" w:lineRule="auto"/>
        <w:jc w:val="both"/>
        <w:rPr>
          <w:rFonts w:cs="Arial"/>
          <w:szCs w:val="24"/>
        </w:rPr>
      </w:pPr>
      <w:r w:rsidRPr="009D5BE6">
        <w:rPr>
          <w:rFonts w:cs="Arial"/>
          <w:szCs w:val="24"/>
        </w:rPr>
        <w:t>výklad</w:t>
      </w:r>
    </w:p>
    <w:p w:rsidR="00E3398B" w:rsidRPr="009D5BE6" w:rsidRDefault="00E3398B" w:rsidP="009D5BE6">
      <w:pPr>
        <w:pStyle w:val="Odstavecseseznamem"/>
        <w:numPr>
          <w:ilvl w:val="0"/>
          <w:numId w:val="20"/>
        </w:numPr>
        <w:spacing w:line="360" w:lineRule="auto"/>
        <w:jc w:val="both"/>
        <w:rPr>
          <w:rFonts w:cs="Arial"/>
          <w:szCs w:val="24"/>
        </w:rPr>
      </w:pPr>
      <w:r w:rsidRPr="009D5BE6">
        <w:rPr>
          <w:rFonts w:cs="Arial"/>
          <w:szCs w:val="24"/>
        </w:rPr>
        <w:t>příklady z praxe</w:t>
      </w:r>
    </w:p>
    <w:p w:rsidR="00E3398B" w:rsidRPr="009D5BE6" w:rsidRDefault="00E3398B" w:rsidP="009D5BE6">
      <w:pPr>
        <w:pStyle w:val="Odstavecseseznamem"/>
        <w:numPr>
          <w:ilvl w:val="0"/>
          <w:numId w:val="20"/>
        </w:numPr>
        <w:spacing w:line="360" w:lineRule="auto"/>
        <w:jc w:val="both"/>
        <w:rPr>
          <w:rFonts w:cs="Arial"/>
          <w:szCs w:val="24"/>
        </w:rPr>
      </w:pPr>
      <w:r w:rsidRPr="009D5BE6">
        <w:rPr>
          <w:rFonts w:cs="Arial"/>
          <w:szCs w:val="24"/>
        </w:rPr>
        <w:t>hry</w:t>
      </w:r>
    </w:p>
    <w:p w:rsidR="00C17C8B" w:rsidRDefault="00C17C8B" w:rsidP="00AF4CA1">
      <w:pPr>
        <w:spacing w:line="360" w:lineRule="auto"/>
        <w:jc w:val="both"/>
        <w:rPr>
          <w:rFonts w:cs="Arial"/>
          <w:szCs w:val="24"/>
        </w:rPr>
      </w:pPr>
    </w:p>
    <w:p w:rsidR="00E3398B" w:rsidRDefault="00AF4CA1" w:rsidP="00AF4CA1">
      <w:pPr>
        <w:spacing w:line="360" w:lineRule="auto"/>
        <w:jc w:val="both"/>
        <w:rPr>
          <w:rFonts w:cs="Arial"/>
          <w:szCs w:val="24"/>
        </w:rPr>
      </w:pPr>
      <w:r w:rsidRPr="00664300">
        <w:rPr>
          <w:rFonts w:cs="Arial"/>
          <w:b/>
          <w:szCs w:val="24"/>
        </w:rPr>
        <w:t>Pomůcky:</w:t>
      </w:r>
      <w:r w:rsidRPr="00664300">
        <w:rPr>
          <w:rFonts w:cs="Arial"/>
          <w:szCs w:val="24"/>
        </w:rPr>
        <w:t xml:space="preserve"> </w:t>
      </w:r>
    </w:p>
    <w:p w:rsidR="00E3398B" w:rsidRPr="009D5BE6" w:rsidRDefault="00E3398B" w:rsidP="009D5BE6">
      <w:pPr>
        <w:pStyle w:val="Odstavecseseznamem"/>
        <w:numPr>
          <w:ilvl w:val="0"/>
          <w:numId w:val="21"/>
        </w:numPr>
        <w:spacing w:line="360" w:lineRule="auto"/>
        <w:jc w:val="both"/>
        <w:rPr>
          <w:rFonts w:cs="Arial"/>
          <w:szCs w:val="24"/>
        </w:rPr>
      </w:pPr>
      <w:r w:rsidRPr="009D5BE6">
        <w:rPr>
          <w:rFonts w:cs="Arial"/>
          <w:szCs w:val="24"/>
        </w:rPr>
        <w:t>text</w:t>
      </w:r>
    </w:p>
    <w:p w:rsidR="00E3398B" w:rsidRPr="009D5BE6" w:rsidRDefault="00E3398B" w:rsidP="009D5BE6">
      <w:pPr>
        <w:pStyle w:val="Odstavecseseznamem"/>
        <w:numPr>
          <w:ilvl w:val="0"/>
          <w:numId w:val="21"/>
        </w:numPr>
        <w:spacing w:line="360" w:lineRule="auto"/>
        <w:jc w:val="both"/>
        <w:rPr>
          <w:rFonts w:cs="Arial"/>
          <w:szCs w:val="24"/>
        </w:rPr>
      </w:pPr>
      <w:r w:rsidRPr="009D5BE6">
        <w:rPr>
          <w:rFonts w:cs="Arial"/>
          <w:szCs w:val="24"/>
        </w:rPr>
        <w:t>Internet</w:t>
      </w:r>
    </w:p>
    <w:p w:rsidR="00AF4CA1" w:rsidRPr="009D5BE6" w:rsidRDefault="00D068BD" w:rsidP="009D5BE6">
      <w:pPr>
        <w:pStyle w:val="Odstavecseseznamem"/>
        <w:numPr>
          <w:ilvl w:val="0"/>
          <w:numId w:val="21"/>
        </w:numPr>
        <w:spacing w:line="360" w:lineRule="auto"/>
        <w:jc w:val="both"/>
        <w:rPr>
          <w:rFonts w:cs="Arial"/>
          <w:szCs w:val="24"/>
        </w:rPr>
      </w:pPr>
      <w:r w:rsidRPr="009D5BE6">
        <w:rPr>
          <w:rFonts w:cs="Arial"/>
          <w:szCs w:val="24"/>
        </w:rPr>
        <w:t xml:space="preserve">různé rekvizity </w:t>
      </w:r>
      <w:r w:rsidR="00C17C8B" w:rsidRPr="009D5BE6">
        <w:rPr>
          <w:rFonts w:cs="Arial"/>
          <w:szCs w:val="24"/>
        </w:rPr>
        <w:t>na hry</w:t>
      </w:r>
    </w:p>
    <w:p w:rsidR="00AF4CA1" w:rsidRPr="00664300" w:rsidRDefault="00AF4CA1" w:rsidP="00AF4CA1">
      <w:pPr>
        <w:spacing w:line="360" w:lineRule="auto"/>
        <w:jc w:val="both"/>
        <w:rPr>
          <w:rFonts w:cs="Arial"/>
          <w:szCs w:val="24"/>
        </w:rPr>
      </w:pPr>
    </w:p>
    <w:p w:rsidR="00C17C8B" w:rsidRDefault="00AF4CA1" w:rsidP="00D068BD">
      <w:pPr>
        <w:spacing w:after="0" w:line="360" w:lineRule="auto"/>
        <w:rPr>
          <w:rFonts w:cs="Arial"/>
          <w:b/>
          <w:szCs w:val="24"/>
        </w:rPr>
      </w:pPr>
      <w:r w:rsidRPr="00664300">
        <w:rPr>
          <w:rFonts w:cs="Arial"/>
          <w:b/>
          <w:szCs w:val="24"/>
        </w:rPr>
        <w:t>Cíl:</w:t>
      </w:r>
      <w:r w:rsidR="00C00163">
        <w:rPr>
          <w:rFonts w:cs="Arial"/>
          <w:b/>
          <w:szCs w:val="24"/>
        </w:rPr>
        <w:t xml:space="preserve"> </w:t>
      </w:r>
    </w:p>
    <w:p w:rsidR="00C17C8B" w:rsidRDefault="00C00163" w:rsidP="00D068BD">
      <w:pPr>
        <w:spacing w:after="0" w:line="360" w:lineRule="auto"/>
        <w:rPr>
          <w:rFonts w:cs="Arial"/>
        </w:rPr>
      </w:pPr>
      <w:r w:rsidRPr="00D068BD">
        <w:rPr>
          <w:rFonts w:cs="Arial"/>
        </w:rPr>
        <w:t>Žák vysvětlí</w:t>
      </w:r>
      <w:r w:rsidR="00C17C8B">
        <w:rPr>
          <w:rFonts w:cs="Arial"/>
        </w:rPr>
        <w:t xml:space="preserve"> pojem</w:t>
      </w:r>
      <w:r w:rsidRPr="00D068BD">
        <w:rPr>
          <w:rFonts w:cs="Arial"/>
        </w:rPr>
        <w:t xml:space="preserve"> marketing, chápe </w:t>
      </w:r>
      <w:r w:rsidR="00C17C8B">
        <w:rPr>
          <w:rFonts w:cs="Arial"/>
        </w:rPr>
        <w:t xml:space="preserve">jeho </w:t>
      </w:r>
      <w:r w:rsidRPr="00D068BD">
        <w:rPr>
          <w:rFonts w:cs="Arial"/>
        </w:rPr>
        <w:t>význam a úkoly</w:t>
      </w:r>
      <w:r w:rsidR="00C17C8B">
        <w:rPr>
          <w:rFonts w:cs="Arial"/>
        </w:rPr>
        <w:t xml:space="preserve"> v demokratickém státu. Vysvětlí marketingovou koncepci, která převažuje v zemích EU.</w:t>
      </w:r>
    </w:p>
    <w:p w:rsidR="00C17C8B" w:rsidRPr="009A10D4" w:rsidRDefault="00AF4CA1" w:rsidP="009A10D4">
      <w:r>
        <w:br w:type="page"/>
      </w:r>
    </w:p>
    <w:p w:rsidR="00C17C8B" w:rsidRPr="00C17C8B" w:rsidRDefault="00C17C8B" w:rsidP="00961E6B">
      <w:pPr>
        <w:pStyle w:val="Odstavecseseznamem"/>
        <w:spacing w:after="0" w:line="360" w:lineRule="auto"/>
        <w:ind w:left="357"/>
        <w:jc w:val="both"/>
        <w:rPr>
          <w:rFonts w:cs="Arial"/>
          <w:b/>
          <w:szCs w:val="24"/>
        </w:rPr>
      </w:pPr>
      <w:r w:rsidRPr="00C17C8B">
        <w:rPr>
          <w:rFonts w:cs="Arial"/>
          <w:b/>
          <w:szCs w:val="24"/>
        </w:rPr>
        <w:lastRenderedPageBreak/>
        <w:t>Pracovní list:</w:t>
      </w:r>
    </w:p>
    <w:p w:rsidR="00537C76" w:rsidRPr="00875275" w:rsidRDefault="00C17C8B" w:rsidP="00961E6B">
      <w:pPr>
        <w:pStyle w:val="Odstavecseseznamem"/>
        <w:spacing w:after="0" w:line="360" w:lineRule="auto"/>
        <w:ind w:left="357"/>
        <w:jc w:val="both"/>
        <w:rPr>
          <w:rFonts w:cs="Arial"/>
          <w:szCs w:val="24"/>
        </w:rPr>
      </w:pPr>
      <w:r>
        <w:rPr>
          <w:rFonts w:cs="Arial"/>
          <w:szCs w:val="24"/>
        </w:rPr>
        <w:t>V</w:t>
      </w:r>
      <w:r w:rsidR="00537C76" w:rsidRPr="00875275">
        <w:rPr>
          <w:rFonts w:cs="Arial"/>
          <w:szCs w:val="24"/>
        </w:rPr>
        <w:t>šechny koncepce lze nalézt v </w:t>
      </w:r>
      <w:r w:rsidR="00374F99" w:rsidRPr="00875275">
        <w:rPr>
          <w:rFonts w:cs="Arial"/>
          <w:szCs w:val="24"/>
        </w:rPr>
        <w:t>různém</w:t>
      </w:r>
      <w:r w:rsidR="00537C76" w:rsidRPr="00875275">
        <w:rPr>
          <w:rFonts w:cs="Arial"/>
          <w:szCs w:val="24"/>
        </w:rPr>
        <w:t xml:space="preserve"> odvětví i dnes. N</w:t>
      </w:r>
      <w:r w:rsidR="00EA3E06" w:rsidRPr="00875275">
        <w:rPr>
          <w:rFonts w:cs="Arial"/>
          <w:szCs w:val="24"/>
        </w:rPr>
        <w:t>apř. prodejní koncepci lze nalézt</w:t>
      </w:r>
      <w:r w:rsidR="00537C76" w:rsidRPr="00875275">
        <w:rPr>
          <w:rFonts w:cs="Arial"/>
          <w:szCs w:val="24"/>
        </w:rPr>
        <w:t xml:space="preserve"> v obchodech „Vše za 39,-Kč“</w:t>
      </w:r>
      <w:r w:rsidR="00374F99" w:rsidRPr="00875275">
        <w:rPr>
          <w:rFonts w:cs="Arial"/>
          <w:szCs w:val="24"/>
        </w:rPr>
        <w:t xml:space="preserve"> apod. Také se </w:t>
      </w:r>
      <w:r w:rsidR="00BE2168" w:rsidRPr="00875275">
        <w:rPr>
          <w:rFonts w:cs="Arial"/>
          <w:szCs w:val="24"/>
        </w:rPr>
        <w:t>lze dotknout tématu</w:t>
      </w:r>
      <w:r w:rsidR="00374F99" w:rsidRPr="00875275">
        <w:rPr>
          <w:rFonts w:cs="Arial"/>
          <w:szCs w:val="24"/>
        </w:rPr>
        <w:t xml:space="preserve"> nerovnoprávnosti mužů a žen ve společnosti. </w:t>
      </w:r>
      <w:r w:rsidR="00BE2168" w:rsidRPr="00875275">
        <w:rPr>
          <w:rFonts w:cs="Arial"/>
          <w:szCs w:val="24"/>
        </w:rPr>
        <w:t>V p</w:t>
      </w:r>
      <w:r w:rsidR="00374F99" w:rsidRPr="00875275">
        <w:rPr>
          <w:rFonts w:cs="Arial"/>
          <w:szCs w:val="24"/>
        </w:rPr>
        <w:t>oválečné situaci, kdy bylo málo mužů a ženy museli pracovat za muže, stara</w:t>
      </w:r>
      <w:r>
        <w:rPr>
          <w:rFonts w:cs="Arial"/>
          <w:szCs w:val="24"/>
        </w:rPr>
        <w:t>t se o domácnost a děti. V 50. l</w:t>
      </w:r>
      <w:r w:rsidR="00374F99" w:rsidRPr="00875275">
        <w:rPr>
          <w:rFonts w:cs="Arial"/>
          <w:szCs w:val="24"/>
        </w:rPr>
        <w:t>etech vzniká tzv</w:t>
      </w:r>
      <w:r w:rsidR="00751E58" w:rsidRPr="00875275">
        <w:rPr>
          <w:rFonts w:cs="Arial"/>
          <w:szCs w:val="24"/>
        </w:rPr>
        <w:t>.</w:t>
      </w:r>
      <w:r w:rsidR="00374F99" w:rsidRPr="00875275">
        <w:rPr>
          <w:rFonts w:cs="Arial"/>
          <w:szCs w:val="24"/>
        </w:rPr>
        <w:t xml:space="preserve"> „super žena“, ale to v dnešní době už naštěstí moc neplatí.</w:t>
      </w:r>
      <w:r w:rsidR="00BE2168" w:rsidRPr="00875275">
        <w:rPr>
          <w:rFonts w:cs="Arial"/>
          <w:szCs w:val="24"/>
        </w:rPr>
        <w:t xml:space="preserve"> Také na marketingové koncepce má velký vliv postupná tvorba a vývoj demokratického systému</w:t>
      </w:r>
      <w:r w:rsidR="009D2F98" w:rsidRPr="00875275">
        <w:rPr>
          <w:rFonts w:cs="Arial"/>
          <w:szCs w:val="24"/>
        </w:rPr>
        <w:t xml:space="preserve"> v jednotlivých státech. Proto u výrobní, výrobkové a prodejní koncepce nelze nalézt příliš mnoho ohledů k zákazníkovi, kdežto u marketingové koncepce, která napovídá postupnému vzniku EU a postupné vstupování jednotlivých států do této instituce, která zaručuje volný obchod mezi členy EU, ale také postupně vytváří přívětivé prostředí pro zákazníka díky zákonům o ochraně spotřebitele, který se stále vyvíjí a přizpůsobuje vývoji společnosti.</w:t>
      </w:r>
    </w:p>
    <w:p w:rsidR="00374F99" w:rsidRPr="00961E6B" w:rsidRDefault="00374F99" w:rsidP="00961E6B">
      <w:pPr>
        <w:spacing w:after="0" w:line="360" w:lineRule="auto"/>
        <w:jc w:val="both"/>
        <w:rPr>
          <w:rFonts w:cs="Arial"/>
          <w:szCs w:val="24"/>
        </w:rPr>
      </w:pPr>
    </w:p>
    <w:p w:rsidR="00537C76" w:rsidRPr="00875275" w:rsidRDefault="00537C76" w:rsidP="00875275">
      <w:pPr>
        <w:pStyle w:val="Odstavecseseznamem"/>
        <w:spacing w:after="0" w:line="360" w:lineRule="auto"/>
        <w:ind w:left="357" w:firstLine="709"/>
        <w:jc w:val="both"/>
        <w:rPr>
          <w:rFonts w:cs="Arial"/>
          <w:szCs w:val="24"/>
        </w:rPr>
      </w:pPr>
    </w:p>
    <w:p w:rsidR="00374F99" w:rsidRPr="00875275" w:rsidRDefault="00374F99" w:rsidP="00961E6B">
      <w:pPr>
        <w:spacing w:after="0" w:line="360" w:lineRule="auto"/>
        <w:jc w:val="both"/>
        <w:rPr>
          <w:rFonts w:cs="Arial"/>
          <w:b/>
          <w:szCs w:val="24"/>
        </w:rPr>
      </w:pPr>
      <w:r w:rsidRPr="00875275">
        <w:rPr>
          <w:rFonts w:cs="Arial"/>
          <w:b/>
          <w:szCs w:val="24"/>
        </w:rPr>
        <w:t>Úkol č. 1: Spojte ná</w:t>
      </w:r>
      <w:r w:rsidR="00574CD2">
        <w:rPr>
          <w:rFonts w:cs="Arial"/>
          <w:b/>
          <w:szCs w:val="24"/>
        </w:rPr>
        <w:t>sledující sloupce tak, aby spolu souvisely</w:t>
      </w:r>
      <w:r w:rsidRPr="00875275">
        <w:rPr>
          <w:rFonts w:cs="Arial"/>
          <w:b/>
          <w:szCs w:val="24"/>
        </w:rPr>
        <w:t>:</w:t>
      </w:r>
    </w:p>
    <w:p w:rsidR="00961E6B" w:rsidRPr="00961E6B" w:rsidRDefault="00961E6B" w:rsidP="00961E6B">
      <w:pPr>
        <w:spacing w:before="100" w:beforeAutospacing="1" w:after="100" w:afterAutospacing="1" w:line="240" w:lineRule="auto"/>
        <w:rPr>
          <w:rFonts w:eastAsia="Times New Roman" w:cs="Arial"/>
          <w:color w:val="000000"/>
          <w:szCs w:val="24"/>
        </w:rPr>
      </w:pPr>
      <w:r w:rsidRPr="00961E6B">
        <w:rPr>
          <w:rFonts w:eastAsia="Times New Roman" w:cs="Arial"/>
          <w:color w:val="000000"/>
          <w:szCs w:val="24"/>
        </w:rPr>
        <w:t xml:space="preserve">a) </w:t>
      </w:r>
      <w:r w:rsidR="00574CD2">
        <w:rPr>
          <w:rFonts w:eastAsia="Times New Roman" w:cs="Arial"/>
          <w:color w:val="000000"/>
          <w:szCs w:val="24"/>
        </w:rPr>
        <w:t>m</w:t>
      </w:r>
      <w:r w:rsidRPr="00961E6B">
        <w:rPr>
          <w:rFonts w:eastAsia="Times New Roman" w:cs="Arial"/>
          <w:color w:val="000000"/>
          <w:szCs w:val="24"/>
        </w:rPr>
        <w:t xml:space="preserve">arketing </w:t>
      </w:r>
      <w:r w:rsidRPr="00961E6B">
        <w:rPr>
          <w:rFonts w:eastAsia="Times New Roman" w:cs="Arial"/>
          <w:color w:val="000000"/>
          <w:szCs w:val="24"/>
        </w:rPr>
        <w:tab/>
      </w:r>
      <w:r w:rsidRPr="00961E6B">
        <w:rPr>
          <w:rFonts w:eastAsia="Times New Roman" w:cs="Arial"/>
          <w:color w:val="000000"/>
          <w:szCs w:val="24"/>
        </w:rPr>
        <w:tab/>
      </w:r>
      <w:r w:rsidRPr="00961E6B">
        <w:rPr>
          <w:rFonts w:eastAsia="Times New Roman" w:cs="Arial"/>
          <w:color w:val="000000"/>
          <w:szCs w:val="24"/>
        </w:rPr>
        <w:tab/>
      </w:r>
      <w:r>
        <w:rPr>
          <w:rFonts w:eastAsia="Times New Roman" w:cs="Arial"/>
          <w:color w:val="000000"/>
          <w:szCs w:val="24"/>
        </w:rPr>
        <w:t>1</w:t>
      </w:r>
      <w:r w:rsidRPr="00961E6B">
        <w:rPr>
          <w:rFonts w:eastAsia="Times New Roman" w:cs="Arial"/>
          <w:color w:val="000000"/>
          <w:szCs w:val="24"/>
        </w:rPr>
        <w:t>) rozdílné ceny pro různé spotřebitele</w:t>
      </w:r>
    </w:p>
    <w:p w:rsidR="00961E6B" w:rsidRPr="00961E6B" w:rsidRDefault="00961E6B" w:rsidP="00961E6B">
      <w:pPr>
        <w:spacing w:before="100" w:beforeAutospacing="1" w:after="100" w:afterAutospacing="1" w:line="240" w:lineRule="auto"/>
        <w:rPr>
          <w:rFonts w:eastAsia="Times New Roman" w:cs="Arial"/>
          <w:color w:val="000000"/>
          <w:szCs w:val="24"/>
        </w:rPr>
      </w:pPr>
      <w:r w:rsidRPr="00961E6B">
        <w:rPr>
          <w:rFonts w:eastAsia="Times New Roman" w:cs="Arial"/>
          <w:color w:val="000000"/>
          <w:szCs w:val="24"/>
        </w:rPr>
        <w:t xml:space="preserve">b) </w:t>
      </w:r>
      <w:r w:rsidR="00574CD2">
        <w:rPr>
          <w:rFonts w:eastAsia="Times New Roman" w:cs="Arial"/>
          <w:color w:val="000000"/>
          <w:szCs w:val="24"/>
        </w:rPr>
        <w:t>o</w:t>
      </w:r>
      <w:r w:rsidRPr="00961E6B">
        <w:rPr>
          <w:rFonts w:eastAsia="Times New Roman" w:cs="Arial"/>
          <w:color w:val="000000"/>
          <w:szCs w:val="24"/>
        </w:rPr>
        <w:t xml:space="preserve">chrana spotřebitele </w:t>
      </w:r>
      <w:r>
        <w:rPr>
          <w:rFonts w:eastAsia="Times New Roman" w:cs="Arial"/>
          <w:color w:val="000000"/>
          <w:szCs w:val="24"/>
        </w:rPr>
        <w:tab/>
      </w:r>
      <w:r w:rsidRPr="00961E6B">
        <w:rPr>
          <w:rFonts w:eastAsia="Times New Roman" w:cs="Arial"/>
          <w:color w:val="000000"/>
          <w:szCs w:val="24"/>
        </w:rPr>
        <w:t>2) placená forma neosobní prezentace produktu</w:t>
      </w:r>
    </w:p>
    <w:p w:rsidR="00961E6B" w:rsidRPr="00961E6B" w:rsidRDefault="00961E6B" w:rsidP="00961E6B">
      <w:pPr>
        <w:spacing w:before="100" w:beforeAutospacing="1" w:after="100" w:afterAutospacing="1" w:line="240" w:lineRule="auto"/>
        <w:rPr>
          <w:rFonts w:eastAsia="Times New Roman" w:cs="Arial"/>
          <w:color w:val="000000"/>
          <w:szCs w:val="24"/>
        </w:rPr>
      </w:pPr>
      <w:r w:rsidRPr="00961E6B">
        <w:rPr>
          <w:rFonts w:eastAsia="Times New Roman" w:cs="Arial"/>
          <w:color w:val="000000"/>
          <w:szCs w:val="24"/>
        </w:rPr>
        <w:t xml:space="preserve">c) </w:t>
      </w:r>
      <w:r w:rsidR="00574CD2">
        <w:rPr>
          <w:rFonts w:eastAsia="Times New Roman" w:cs="Arial"/>
          <w:color w:val="000000"/>
          <w:szCs w:val="24"/>
        </w:rPr>
        <w:t>r</w:t>
      </w:r>
      <w:r w:rsidRPr="00961E6B">
        <w:rPr>
          <w:rFonts w:eastAsia="Times New Roman" w:cs="Arial"/>
          <w:color w:val="000000"/>
          <w:szCs w:val="24"/>
        </w:rPr>
        <w:t xml:space="preserve">eklama </w:t>
      </w:r>
      <w:r>
        <w:rPr>
          <w:rFonts w:eastAsia="Times New Roman" w:cs="Arial"/>
          <w:color w:val="000000"/>
          <w:szCs w:val="24"/>
        </w:rPr>
        <w:tab/>
      </w:r>
      <w:r>
        <w:rPr>
          <w:rFonts w:eastAsia="Times New Roman" w:cs="Arial"/>
          <w:color w:val="000000"/>
          <w:szCs w:val="24"/>
        </w:rPr>
        <w:tab/>
      </w:r>
      <w:r>
        <w:rPr>
          <w:rFonts w:eastAsia="Times New Roman" w:cs="Arial"/>
          <w:color w:val="000000"/>
          <w:szCs w:val="24"/>
        </w:rPr>
        <w:tab/>
      </w:r>
      <w:r w:rsidR="00574CD2">
        <w:rPr>
          <w:rFonts w:eastAsia="Times New Roman" w:cs="Arial"/>
          <w:color w:val="000000"/>
          <w:szCs w:val="24"/>
        </w:rPr>
        <w:t>3) e</w:t>
      </w:r>
      <w:r w:rsidRPr="00961E6B">
        <w:rPr>
          <w:rFonts w:eastAsia="Times New Roman" w:cs="Arial"/>
          <w:color w:val="000000"/>
          <w:szCs w:val="24"/>
        </w:rPr>
        <w:t>nvironmentální politika EU</w:t>
      </w:r>
    </w:p>
    <w:p w:rsidR="00961E6B" w:rsidRPr="00961E6B" w:rsidRDefault="00961E6B" w:rsidP="00961E6B">
      <w:pPr>
        <w:spacing w:before="100" w:beforeAutospacing="1" w:after="100" w:afterAutospacing="1" w:line="240" w:lineRule="auto"/>
        <w:rPr>
          <w:rFonts w:eastAsia="Times New Roman" w:cs="Arial"/>
          <w:color w:val="000000"/>
          <w:szCs w:val="24"/>
        </w:rPr>
      </w:pPr>
      <w:r w:rsidRPr="00961E6B">
        <w:rPr>
          <w:rFonts w:eastAsia="Times New Roman" w:cs="Arial"/>
          <w:color w:val="000000"/>
          <w:szCs w:val="24"/>
        </w:rPr>
        <w:t xml:space="preserve">d) </w:t>
      </w:r>
      <w:r w:rsidR="00574CD2">
        <w:rPr>
          <w:rFonts w:eastAsia="Times New Roman" w:cs="Arial"/>
          <w:color w:val="000000"/>
          <w:szCs w:val="24"/>
        </w:rPr>
        <w:t>d</w:t>
      </w:r>
      <w:r w:rsidRPr="00961E6B">
        <w:rPr>
          <w:rFonts w:eastAsia="Times New Roman" w:cs="Arial"/>
          <w:color w:val="000000"/>
          <w:szCs w:val="24"/>
        </w:rPr>
        <w:t xml:space="preserve">ynamická tvorba cen </w:t>
      </w:r>
      <w:r>
        <w:rPr>
          <w:rFonts w:eastAsia="Times New Roman" w:cs="Arial"/>
          <w:color w:val="000000"/>
          <w:szCs w:val="24"/>
        </w:rPr>
        <w:tab/>
      </w:r>
      <w:r w:rsidRPr="00961E6B">
        <w:rPr>
          <w:rFonts w:eastAsia="Times New Roman" w:cs="Arial"/>
          <w:color w:val="000000"/>
          <w:szCs w:val="24"/>
        </w:rPr>
        <w:t>4) zákon, který umožňuje spotřebiteli dobré zacházení</w:t>
      </w:r>
    </w:p>
    <w:p w:rsidR="00961E6B" w:rsidRPr="00961E6B" w:rsidRDefault="00961E6B" w:rsidP="00961E6B">
      <w:pPr>
        <w:spacing w:before="100" w:beforeAutospacing="1" w:after="100" w:afterAutospacing="1" w:line="240" w:lineRule="auto"/>
        <w:rPr>
          <w:rFonts w:eastAsia="Times New Roman" w:cs="Arial"/>
          <w:color w:val="000000"/>
          <w:szCs w:val="24"/>
        </w:rPr>
      </w:pPr>
      <w:r w:rsidRPr="00961E6B">
        <w:rPr>
          <w:rFonts w:eastAsia="Times New Roman" w:cs="Arial"/>
          <w:color w:val="000000"/>
          <w:szCs w:val="24"/>
        </w:rPr>
        <w:t xml:space="preserve">e) </w:t>
      </w:r>
      <w:r w:rsidR="00574CD2">
        <w:rPr>
          <w:rFonts w:eastAsia="Times New Roman" w:cs="Arial"/>
          <w:color w:val="000000"/>
          <w:szCs w:val="24"/>
        </w:rPr>
        <w:t>ž</w:t>
      </w:r>
      <w:r w:rsidRPr="00961E6B">
        <w:rPr>
          <w:rFonts w:eastAsia="Times New Roman" w:cs="Arial"/>
          <w:color w:val="000000"/>
          <w:szCs w:val="24"/>
        </w:rPr>
        <w:t xml:space="preserve">ivotní prostředí </w:t>
      </w:r>
      <w:r w:rsidRPr="00961E6B">
        <w:rPr>
          <w:rFonts w:eastAsia="Times New Roman" w:cs="Arial"/>
          <w:color w:val="000000"/>
          <w:szCs w:val="24"/>
        </w:rPr>
        <w:tab/>
      </w:r>
      <w:r w:rsidRPr="00961E6B">
        <w:rPr>
          <w:rFonts w:eastAsia="Times New Roman" w:cs="Arial"/>
          <w:color w:val="000000"/>
          <w:szCs w:val="24"/>
        </w:rPr>
        <w:tab/>
        <w:t>5) soubor marketingových nástrojů</w:t>
      </w:r>
    </w:p>
    <w:p w:rsidR="00961E6B" w:rsidRPr="00961E6B" w:rsidRDefault="00961E6B" w:rsidP="00961E6B">
      <w:pPr>
        <w:spacing w:before="100" w:beforeAutospacing="1" w:after="100" w:afterAutospacing="1" w:line="240" w:lineRule="auto"/>
        <w:rPr>
          <w:rFonts w:eastAsia="Times New Roman" w:cs="Arial"/>
          <w:color w:val="000000"/>
          <w:szCs w:val="24"/>
        </w:rPr>
      </w:pPr>
      <w:r w:rsidRPr="00961E6B">
        <w:rPr>
          <w:rFonts w:eastAsia="Times New Roman" w:cs="Arial"/>
          <w:color w:val="000000"/>
          <w:szCs w:val="24"/>
        </w:rPr>
        <w:t xml:space="preserve">f) </w:t>
      </w:r>
      <w:r w:rsidR="00574CD2">
        <w:rPr>
          <w:rFonts w:eastAsia="Times New Roman" w:cs="Arial"/>
          <w:color w:val="000000"/>
          <w:szCs w:val="24"/>
        </w:rPr>
        <w:t>m</w:t>
      </w:r>
      <w:r w:rsidRPr="00961E6B">
        <w:rPr>
          <w:rFonts w:eastAsia="Times New Roman" w:cs="Arial"/>
          <w:color w:val="000000"/>
          <w:szCs w:val="24"/>
        </w:rPr>
        <w:t xml:space="preserve">arketingový mix </w:t>
      </w:r>
      <w:r>
        <w:rPr>
          <w:rFonts w:eastAsia="Times New Roman" w:cs="Arial"/>
          <w:color w:val="000000"/>
          <w:szCs w:val="24"/>
        </w:rPr>
        <w:tab/>
      </w:r>
      <w:r w:rsidRPr="00961E6B">
        <w:rPr>
          <w:rFonts w:eastAsia="Times New Roman" w:cs="Arial"/>
          <w:color w:val="000000"/>
          <w:szCs w:val="24"/>
        </w:rPr>
        <w:t>6) je založen na koncepci lidských potřeb a cílů firmy</w:t>
      </w:r>
    </w:p>
    <w:p w:rsidR="00374F99" w:rsidRPr="009A10D4" w:rsidRDefault="00961E6B" w:rsidP="009A10D4">
      <w:pPr>
        <w:rPr>
          <w:rFonts w:cs="Arial"/>
          <w:szCs w:val="24"/>
        </w:rPr>
      </w:pPr>
      <w:r w:rsidRPr="00961E6B">
        <w:rPr>
          <w:rFonts w:cs="Arial"/>
          <w:szCs w:val="24"/>
        </w:rPr>
        <w:br w:type="page"/>
      </w:r>
    </w:p>
    <w:p w:rsidR="00374F99" w:rsidRPr="00961E6B" w:rsidRDefault="00374F99" w:rsidP="00961E6B">
      <w:pPr>
        <w:spacing w:after="0" w:line="360" w:lineRule="auto"/>
        <w:jc w:val="both"/>
        <w:rPr>
          <w:rFonts w:cs="Arial"/>
          <w:b/>
          <w:szCs w:val="24"/>
        </w:rPr>
      </w:pPr>
      <w:r w:rsidRPr="00961E6B">
        <w:rPr>
          <w:rFonts w:cs="Arial"/>
          <w:b/>
          <w:szCs w:val="24"/>
        </w:rPr>
        <w:lastRenderedPageBreak/>
        <w:t>Úkol č. 2: Nad jednotlivé obrázky napište</w:t>
      </w:r>
      <w:r w:rsidR="00574CD2">
        <w:rPr>
          <w:rFonts w:cs="Arial"/>
          <w:b/>
          <w:szCs w:val="24"/>
        </w:rPr>
        <w:t>,</w:t>
      </w:r>
      <w:r w:rsidRPr="00961E6B">
        <w:rPr>
          <w:rFonts w:cs="Arial"/>
          <w:b/>
          <w:szCs w:val="24"/>
        </w:rPr>
        <w:t xml:space="preserve"> </w:t>
      </w:r>
      <w:r w:rsidR="00574CD2">
        <w:rPr>
          <w:rFonts w:cs="Arial"/>
          <w:b/>
          <w:szCs w:val="24"/>
        </w:rPr>
        <w:t>o jakou marketingovou koncepci se jedná</w:t>
      </w:r>
      <w:r w:rsidRPr="00961E6B">
        <w:rPr>
          <w:rFonts w:cs="Arial"/>
          <w:b/>
          <w:szCs w:val="24"/>
        </w:rPr>
        <w:t>:</w:t>
      </w:r>
    </w:p>
    <w:p w:rsidR="00374F99" w:rsidRPr="00875275" w:rsidRDefault="00374F99" w:rsidP="00875275">
      <w:pPr>
        <w:pStyle w:val="Odstavecseseznamem"/>
        <w:spacing w:after="0" w:line="360" w:lineRule="auto"/>
        <w:ind w:left="357" w:firstLine="709"/>
        <w:jc w:val="both"/>
        <w:rPr>
          <w:rFonts w:cs="Arial"/>
          <w:szCs w:val="24"/>
        </w:rPr>
      </w:pPr>
    </w:p>
    <w:p w:rsidR="00374F99" w:rsidRPr="00875275" w:rsidRDefault="00374F99" w:rsidP="00875275">
      <w:pPr>
        <w:pStyle w:val="Odstavecseseznamem"/>
        <w:spacing w:after="0" w:line="360" w:lineRule="auto"/>
        <w:ind w:left="357" w:firstLine="709"/>
        <w:jc w:val="both"/>
        <w:rPr>
          <w:rFonts w:cs="Arial"/>
          <w:szCs w:val="24"/>
        </w:rPr>
      </w:pPr>
      <w:r w:rsidRPr="00875275">
        <w:rPr>
          <w:rFonts w:cs="Arial"/>
          <w:szCs w:val="24"/>
        </w:rPr>
        <w:t>……………………</w:t>
      </w:r>
      <w:r w:rsidRPr="00875275">
        <w:rPr>
          <w:rFonts w:cs="Arial"/>
          <w:szCs w:val="24"/>
        </w:rPr>
        <w:tab/>
      </w:r>
      <w:r w:rsidRPr="00875275">
        <w:rPr>
          <w:rFonts w:cs="Arial"/>
          <w:szCs w:val="24"/>
        </w:rPr>
        <w:tab/>
      </w:r>
      <w:r w:rsidRPr="00875275">
        <w:rPr>
          <w:rFonts w:cs="Arial"/>
          <w:szCs w:val="24"/>
        </w:rPr>
        <w:tab/>
        <w:t>…………………………….</w:t>
      </w:r>
    </w:p>
    <w:p w:rsidR="00374F99" w:rsidRPr="00875275" w:rsidRDefault="00374F99" w:rsidP="00875275">
      <w:pPr>
        <w:pStyle w:val="Odstavecseseznamem"/>
        <w:spacing w:after="0" w:line="360" w:lineRule="auto"/>
        <w:ind w:left="357" w:firstLine="709"/>
        <w:jc w:val="both"/>
        <w:rPr>
          <w:rFonts w:cs="Arial"/>
          <w:szCs w:val="24"/>
        </w:rPr>
      </w:pPr>
      <w:r w:rsidRPr="00875275">
        <w:rPr>
          <w:rFonts w:cs="Arial"/>
          <w:noProof/>
          <w:szCs w:val="24"/>
        </w:rPr>
        <w:drawing>
          <wp:inline distT="0" distB="0" distL="0" distR="0">
            <wp:extent cx="1392150" cy="1087200"/>
            <wp:effectExtent l="19050" t="0" r="0" b="0"/>
            <wp:docPr id="5" name="obrázek 1" descr="C:\Users\admin\Desktop\t.ba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t.bata.jpg"/>
                    <pic:cNvPicPr>
                      <a:picLocks noChangeAspect="1" noChangeArrowheads="1"/>
                    </pic:cNvPicPr>
                  </pic:nvPicPr>
                  <pic:blipFill>
                    <a:blip r:embed="rId18" cstate="print"/>
                    <a:srcRect/>
                    <a:stretch>
                      <a:fillRect/>
                    </a:stretch>
                  </pic:blipFill>
                  <pic:spPr bwMode="auto">
                    <a:xfrm>
                      <a:off x="0" y="0"/>
                      <a:ext cx="1391610" cy="1086778"/>
                    </a:xfrm>
                    <a:prstGeom prst="rect">
                      <a:avLst/>
                    </a:prstGeom>
                    <a:noFill/>
                    <a:ln w="9525">
                      <a:noFill/>
                      <a:miter lim="800000"/>
                      <a:headEnd/>
                      <a:tailEnd/>
                    </a:ln>
                  </pic:spPr>
                </pic:pic>
              </a:graphicData>
            </a:graphic>
          </wp:inline>
        </w:drawing>
      </w:r>
      <w:r w:rsidRPr="00875275">
        <w:rPr>
          <w:rFonts w:cs="Arial"/>
          <w:szCs w:val="24"/>
        </w:rPr>
        <w:tab/>
      </w:r>
      <w:r w:rsidRPr="00875275">
        <w:rPr>
          <w:rFonts w:cs="Arial"/>
          <w:szCs w:val="24"/>
        </w:rPr>
        <w:tab/>
      </w:r>
      <w:r w:rsidRPr="00875275">
        <w:rPr>
          <w:rFonts w:cs="Arial"/>
          <w:noProof/>
          <w:szCs w:val="24"/>
        </w:rPr>
        <w:drawing>
          <wp:inline distT="0" distB="0" distL="0" distR="0">
            <wp:extent cx="1982550" cy="1173600"/>
            <wp:effectExtent l="19050" t="0" r="0" b="0"/>
            <wp:docPr id="6" name="obrázek 2" descr="C:\Users\admin\Desktop\rois roiy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rois roiys.jpg"/>
                    <pic:cNvPicPr>
                      <a:picLocks noChangeAspect="1" noChangeArrowheads="1"/>
                    </pic:cNvPicPr>
                  </pic:nvPicPr>
                  <pic:blipFill>
                    <a:blip r:embed="rId19" cstate="print"/>
                    <a:srcRect/>
                    <a:stretch>
                      <a:fillRect/>
                    </a:stretch>
                  </pic:blipFill>
                  <pic:spPr bwMode="auto">
                    <a:xfrm>
                      <a:off x="0" y="0"/>
                      <a:ext cx="1982420" cy="1173523"/>
                    </a:xfrm>
                    <a:prstGeom prst="rect">
                      <a:avLst/>
                    </a:prstGeom>
                    <a:noFill/>
                    <a:ln w="9525">
                      <a:noFill/>
                      <a:miter lim="800000"/>
                      <a:headEnd/>
                      <a:tailEnd/>
                    </a:ln>
                  </pic:spPr>
                </pic:pic>
              </a:graphicData>
            </a:graphic>
          </wp:inline>
        </w:drawing>
      </w:r>
    </w:p>
    <w:p w:rsidR="00374F99" w:rsidRPr="00961E6B" w:rsidRDefault="00374F99" w:rsidP="00961E6B">
      <w:pPr>
        <w:spacing w:after="0" w:line="360" w:lineRule="auto"/>
        <w:jc w:val="both"/>
        <w:rPr>
          <w:rFonts w:cs="Arial"/>
          <w:szCs w:val="24"/>
        </w:rPr>
      </w:pPr>
    </w:p>
    <w:p w:rsidR="00374F99" w:rsidRPr="00875275" w:rsidRDefault="00374F99" w:rsidP="00875275">
      <w:pPr>
        <w:pStyle w:val="Odstavecseseznamem"/>
        <w:spacing w:after="0" w:line="360" w:lineRule="auto"/>
        <w:ind w:left="357" w:firstLine="709"/>
        <w:jc w:val="both"/>
        <w:rPr>
          <w:rFonts w:cs="Arial"/>
          <w:szCs w:val="24"/>
        </w:rPr>
      </w:pPr>
    </w:p>
    <w:p w:rsidR="00374F99" w:rsidRPr="00875275" w:rsidRDefault="00374F99" w:rsidP="00875275">
      <w:pPr>
        <w:pStyle w:val="Odstavecseseznamem"/>
        <w:spacing w:after="0" w:line="360" w:lineRule="auto"/>
        <w:ind w:left="357" w:firstLine="709"/>
        <w:jc w:val="both"/>
        <w:rPr>
          <w:rFonts w:cs="Arial"/>
          <w:szCs w:val="24"/>
        </w:rPr>
      </w:pPr>
      <w:r w:rsidRPr="00875275">
        <w:rPr>
          <w:rFonts w:cs="Arial"/>
          <w:szCs w:val="24"/>
        </w:rPr>
        <w:t>……………………………..</w:t>
      </w:r>
      <w:r w:rsidRPr="00875275">
        <w:rPr>
          <w:rFonts w:cs="Arial"/>
          <w:szCs w:val="24"/>
        </w:rPr>
        <w:tab/>
      </w:r>
      <w:r w:rsidRPr="00875275">
        <w:rPr>
          <w:rFonts w:cs="Arial"/>
          <w:szCs w:val="24"/>
        </w:rPr>
        <w:tab/>
        <w:t>……………………………….</w:t>
      </w:r>
    </w:p>
    <w:p w:rsidR="00374F99" w:rsidRPr="00875275" w:rsidRDefault="00374F99" w:rsidP="00875275">
      <w:pPr>
        <w:pStyle w:val="Odstavecseseznamem"/>
        <w:spacing w:after="0" w:line="360" w:lineRule="auto"/>
        <w:ind w:left="357" w:firstLine="709"/>
        <w:jc w:val="both"/>
        <w:rPr>
          <w:rFonts w:cs="Arial"/>
          <w:szCs w:val="24"/>
        </w:rPr>
      </w:pPr>
      <w:r w:rsidRPr="00875275">
        <w:rPr>
          <w:rFonts w:cs="Arial"/>
          <w:noProof/>
          <w:szCs w:val="24"/>
        </w:rPr>
        <w:drawing>
          <wp:inline distT="0" distB="0" distL="0" distR="0">
            <wp:extent cx="1778399" cy="1238400"/>
            <wp:effectExtent l="19050" t="0" r="0" b="0"/>
            <wp:docPr id="7" name="obrázek 3" descr="C:\Users\admin\Desktop\vše za 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esktop\vše za 39.jpg"/>
                    <pic:cNvPicPr>
                      <a:picLocks noChangeAspect="1" noChangeArrowheads="1"/>
                    </pic:cNvPicPr>
                  </pic:nvPicPr>
                  <pic:blipFill>
                    <a:blip r:embed="rId20" cstate="print"/>
                    <a:srcRect/>
                    <a:stretch>
                      <a:fillRect/>
                    </a:stretch>
                  </pic:blipFill>
                  <pic:spPr bwMode="auto">
                    <a:xfrm>
                      <a:off x="0" y="0"/>
                      <a:ext cx="1778313" cy="1238340"/>
                    </a:xfrm>
                    <a:prstGeom prst="rect">
                      <a:avLst/>
                    </a:prstGeom>
                    <a:noFill/>
                    <a:ln w="9525">
                      <a:noFill/>
                      <a:miter lim="800000"/>
                      <a:headEnd/>
                      <a:tailEnd/>
                    </a:ln>
                  </pic:spPr>
                </pic:pic>
              </a:graphicData>
            </a:graphic>
          </wp:inline>
        </w:drawing>
      </w:r>
      <w:r w:rsidRPr="00875275">
        <w:rPr>
          <w:rFonts w:cs="Arial"/>
          <w:szCs w:val="24"/>
        </w:rPr>
        <w:tab/>
      </w:r>
      <w:r w:rsidRPr="00875275">
        <w:rPr>
          <w:rFonts w:cs="Arial"/>
          <w:noProof/>
          <w:szCs w:val="24"/>
        </w:rPr>
        <w:drawing>
          <wp:inline distT="0" distB="0" distL="0" distR="0">
            <wp:extent cx="1917750" cy="1381481"/>
            <wp:effectExtent l="19050" t="0" r="6300" b="0"/>
            <wp:docPr id="8" name="obrázek 4" descr="C:\Users\admin\Desktop\app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Desktop\apple.jpg"/>
                    <pic:cNvPicPr>
                      <a:picLocks noChangeAspect="1" noChangeArrowheads="1"/>
                    </pic:cNvPicPr>
                  </pic:nvPicPr>
                  <pic:blipFill>
                    <a:blip r:embed="rId21" cstate="print"/>
                    <a:srcRect/>
                    <a:stretch>
                      <a:fillRect/>
                    </a:stretch>
                  </pic:blipFill>
                  <pic:spPr bwMode="auto">
                    <a:xfrm>
                      <a:off x="0" y="0"/>
                      <a:ext cx="1922374" cy="1384812"/>
                    </a:xfrm>
                    <a:prstGeom prst="rect">
                      <a:avLst/>
                    </a:prstGeom>
                    <a:noFill/>
                    <a:ln w="9525">
                      <a:noFill/>
                      <a:miter lim="800000"/>
                      <a:headEnd/>
                      <a:tailEnd/>
                    </a:ln>
                  </pic:spPr>
                </pic:pic>
              </a:graphicData>
            </a:graphic>
          </wp:inline>
        </w:drawing>
      </w:r>
    </w:p>
    <w:p w:rsidR="00374F99" w:rsidRPr="00875275" w:rsidRDefault="00374F99" w:rsidP="00875275">
      <w:pPr>
        <w:pStyle w:val="Odstavecseseznamem"/>
        <w:spacing w:after="0" w:line="360" w:lineRule="auto"/>
        <w:ind w:left="357" w:firstLine="709"/>
        <w:jc w:val="both"/>
        <w:rPr>
          <w:rFonts w:cs="Arial"/>
          <w:szCs w:val="24"/>
        </w:rPr>
      </w:pPr>
    </w:p>
    <w:p w:rsidR="00374F99" w:rsidRPr="00875275" w:rsidRDefault="00374F99" w:rsidP="00875275">
      <w:pPr>
        <w:pStyle w:val="Odstavecseseznamem"/>
        <w:spacing w:after="0" w:line="360" w:lineRule="auto"/>
        <w:ind w:left="357" w:firstLine="709"/>
        <w:jc w:val="both"/>
        <w:rPr>
          <w:rFonts w:cs="Arial"/>
          <w:szCs w:val="24"/>
        </w:rPr>
      </w:pPr>
    </w:p>
    <w:p w:rsidR="00374F99" w:rsidRPr="00875275" w:rsidRDefault="00374F99" w:rsidP="00961E6B">
      <w:pPr>
        <w:spacing w:after="0" w:line="360" w:lineRule="auto"/>
        <w:jc w:val="both"/>
        <w:rPr>
          <w:rFonts w:cs="Arial"/>
          <w:b/>
          <w:szCs w:val="24"/>
        </w:rPr>
      </w:pPr>
      <w:r w:rsidRPr="00875275">
        <w:rPr>
          <w:rFonts w:cs="Arial"/>
          <w:b/>
          <w:szCs w:val="24"/>
        </w:rPr>
        <w:t>Úkol č. 3: Porovnejte</w:t>
      </w:r>
      <w:r w:rsidR="00574CD2">
        <w:rPr>
          <w:rFonts w:cs="Arial"/>
          <w:b/>
          <w:szCs w:val="24"/>
        </w:rPr>
        <w:t xml:space="preserve"> v</w:t>
      </w:r>
      <w:r w:rsidR="00107C7B" w:rsidRPr="00875275">
        <w:rPr>
          <w:rFonts w:cs="Arial"/>
          <w:b/>
          <w:szCs w:val="24"/>
        </w:rPr>
        <w:t>ýrobní a výrobkovou koncepci a dále m</w:t>
      </w:r>
      <w:r w:rsidRPr="00875275">
        <w:rPr>
          <w:rFonts w:cs="Arial"/>
          <w:b/>
          <w:szCs w:val="24"/>
        </w:rPr>
        <w:t>ark</w:t>
      </w:r>
      <w:r w:rsidR="00574CD2">
        <w:rPr>
          <w:rFonts w:cs="Arial"/>
          <w:b/>
          <w:szCs w:val="24"/>
        </w:rPr>
        <w:t>etingovou a prodejní koncepci. Uveďte, v čem se koncepce liší a d</w:t>
      </w:r>
      <w:r w:rsidR="00107C7B" w:rsidRPr="00875275">
        <w:rPr>
          <w:rFonts w:cs="Arial"/>
          <w:b/>
          <w:szCs w:val="24"/>
        </w:rPr>
        <w:t xml:space="preserve">oplňte </w:t>
      </w:r>
      <w:r w:rsidR="00574CD2">
        <w:rPr>
          <w:rFonts w:cs="Arial"/>
          <w:b/>
          <w:szCs w:val="24"/>
        </w:rPr>
        <w:t>to do tabulky</w:t>
      </w:r>
      <w:r w:rsidR="00107C7B" w:rsidRPr="00875275">
        <w:rPr>
          <w:rFonts w:cs="Arial"/>
          <w:b/>
          <w:szCs w:val="24"/>
        </w:rPr>
        <w:t>.</w:t>
      </w:r>
      <w:r w:rsidRPr="00875275">
        <w:rPr>
          <w:rFonts w:cs="Arial"/>
          <w:b/>
          <w:szCs w:val="24"/>
        </w:rPr>
        <w:tab/>
      </w:r>
    </w:p>
    <w:tbl>
      <w:tblPr>
        <w:tblW w:w="8060" w:type="dxa"/>
        <w:tblInd w:w="59" w:type="dxa"/>
        <w:tblCellMar>
          <w:left w:w="70" w:type="dxa"/>
          <w:right w:w="70" w:type="dxa"/>
        </w:tblCellMar>
        <w:tblLook w:val="04A0" w:firstRow="1" w:lastRow="0" w:firstColumn="1" w:lastColumn="0" w:noHBand="0" w:noVBand="1"/>
      </w:tblPr>
      <w:tblGrid>
        <w:gridCol w:w="4240"/>
        <w:gridCol w:w="3820"/>
      </w:tblGrid>
      <w:tr w:rsidR="00107C7B" w:rsidRPr="00875275" w:rsidTr="00107C7B">
        <w:trPr>
          <w:trHeight w:val="300"/>
        </w:trPr>
        <w:tc>
          <w:tcPr>
            <w:tcW w:w="4240"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07C7B" w:rsidRPr="00875275" w:rsidRDefault="00107C7B"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Výrobní koncepce</w:t>
            </w:r>
          </w:p>
        </w:tc>
        <w:tc>
          <w:tcPr>
            <w:tcW w:w="3820" w:type="dxa"/>
            <w:tcBorders>
              <w:top w:val="single" w:sz="4" w:space="0" w:color="auto"/>
              <w:left w:val="nil"/>
              <w:bottom w:val="single" w:sz="4" w:space="0" w:color="auto"/>
              <w:right w:val="single" w:sz="4" w:space="0" w:color="auto"/>
            </w:tcBorders>
            <w:shd w:val="clear" w:color="000000" w:fill="FFFF00"/>
            <w:noWrap/>
            <w:vAlign w:val="bottom"/>
            <w:hideMark/>
          </w:tcPr>
          <w:p w:rsidR="00107C7B" w:rsidRPr="00875275" w:rsidRDefault="00107C7B"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Výrobková koncepce</w:t>
            </w:r>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rPr>
                <w:rFonts w:eastAsia="Times New Roman" w:cs="Arial"/>
                <w:color w:val="000000"/>
                <w:szCs w:val="24"/>
              </w:rPr>
            </w:pPr>
            <w:r w:rsidRPr="00875275">
              <w:rPr>
                <w:rFonts w:eastAsia="Times New Roman" w:cs="Arial"/>
                <w:color w:val="000000"/>
                <w:szCs w:val="24"/>
              </w:rPr>
              <w:t xml:space="preserve">orientace </w:t>
            </w:r>
            <w:proofErr w:type="gramStart"/>
            <w:r w:rsidRPr="00875275">
              <w:rPr>
                <w:rFonts w:eastAsia="Times New Roman" w:cs="Arial"/>
                <w:color w:val="000000"/>
                <w:szCs w:val="24"/>
              </w:rPr>
              <w:t>na</w:t>
            </w:r>
            <w:proofErr w:type="gramEnd"/>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rPr>
                <w:rFonts w:eastAsia="Times New Roman" w:cs="Arial"/>
                <w:color w:val="000000"/>
                <w:szCs w:val="24"/>
              </w:rPr>
            </w:pPr>
            <w:r w:rsidRPr="00875275">
              <w:rPr>
                <w:rFonts w:eastAsia="Times New Roman" w:cs="Arial"/>
                <w:color w:val="000000"/>
                <w:szCs w:val="24"/>
              </w:rPr>
              <w:t xml:space="preserve">orientace </w:t>
            </w:r>
            <w:proofErr w:type="gramStart"/>
            <w:r w:rsidRPr="00875275">
              <w:rPr>
                <w:rFonts w:eastAsia="Times New Roman" w:cs="Arial"/>
                <w:color w:val="000000"/>
                <w:szCs w:val="24"/>
              </w:rPr>
              <w:t>na</w:t>
            </w:r>
            <w:proofErr w:type="gramEnd"/>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rPr>
                <w:rFonts w:eastAsia="Times New Roman" w:cs="Arial"/>
                <w:color w:val="000000"/>
                <w:szCs w:val="24"/>
              </w:rPr>
            </w:pPr>
            <w:r w:rsidRPr="00875275">
              <w:rPr>
                <w:rFonts w:eastAsia="Times New Roman" w:cs="Arial"/>
                <w:color w:val="000000"/>
                <w:szCs w:val="24"/>
              </w:rPr>
              <w:t>přístup k zákazníkům</w:t>
            </w:r>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rPr>
                <w:rFonts w:eastAsia="Times New Roman" w:cs="Arial"/>
                <w:color w:val="000000"/>
                <w:szCs w:val="24"/>
              </w:rPr>
            </w:pPr>
            <w:r w:rsidRPr="00875275">
              <w:rPr>
                <w:rFonts w:eastAsia="Times New Roman" w:cs="Arial"/>
                <w:color w:val="000000"/>
                <w:szCs w:val="24"/>
              </w:rPr>
              <w:t>přístup k zákazníkům</w:t>
            </w:r>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rPr>
                <w:rFonts w:eastAsia="Times New Roman" w:cs="Arial"/>
                <w:color w:val="000000"/>
                <w:szCs w:val="24"/>
              </w:rPr>
            </w:pPr>
            <w:r w:rsidRPr="00875275">
              <w:rPr>
                <w:rFonts w:eastAsia="Times New Roman" w:cs="Arial"/>
                <w:color w:val="000000"/>
                <w:szCs w:val="24"/>
              </w:rPr>
              <w:t>přístup k zaměstnancům</w:t>
            </w:r>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rPr>
                <w:rFonts w:eastAsia="Times New Roman" w:cs="Arial"/>
                <w:color w:val="000000"/>
                <w:szCs w:val="24"/>
              </w:rPr>
            </w:pPr>
            <w:r w:rsidRPr="00875275">
              <w:rPr>
                <w:rFonts w:eastAsia="Times New Roman" w:cs="Arial"/>
                <w:color w:val="000000"/>
                <w:szCs w:val="24"/>
              </w:rPr>
              <w:t>přístup k zaměstnancům</w:t>
            </w:r>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rPr>
                <w:rFonts w:eastAsia="Times New Roman" w:cs="Arial"/>
                <w:color w:val="000000"/>
                <w:szCs w:val="24"/>
              </w:rPr>
            </w:pPr>
            <w:r w:rsidRPr="00875275">
              <w:rPr>
                <w:rFonts w:eastAsia="Times New Roman" w:cs="Arial"/>
                <w:color w:val="000000"/>
                <w:szCs w:val="24"/>
              </w:rPr>
              <w:t>v čem byl nedostatek</w:t>
            </w:r>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rPr>
                <w:rFonts w:eastAsia="Times New Roman" w:cs="Arial"/>
                <w:color w:val="000000"/>
                <w:szCs w:val="24"/>
              </w:rPr>
            </w:pPr>
            <w:r w:rsidRPr="00875275">
              <w:rPr>
                <w:rFonts w:eastAsia="Times New Roman" w:cs="Arial"/>
                <w:color w:val="000000"/>
                <w:szCs w:val="24"/>
              </w:rPr>
              <w:t>v čem byl nedostatek</w:t>
            </w:r>
          </w:p>
        </w:tc>
      </w:tr>
    </w:tbl>
    <w:p w:rsidR="00374F99" w:rsidRPr="00875275" w:rsidRDefault="00374F99" w:rsidP="00875275">
      <w:pPr>
        <w:pStyle w:val="Odstavecseseznamem"/>
        <w:spacing w:after="0" w:line="360" w:lineRule="auto"/>
        <w:ind w:left="357" w:firstLine="709"/>
        <w:jc w:val="both"/>
        <w:rPr>
          <w:rFonts w:cs="Arial"/>
          <w:szCs w:val="24"/>
        </w:rPr>
      </w:pPr>
    </w:p>
    <w:tbl>
      <w:tblPr>
        <w:tblW w:w="8060" w:type="dxa"/>
        <w:tblInd w:w="55" w:type="dxa"/>
        <w:tblCellMar>
          <w:left w:w="70" w:type="dxa"/>
          <w:right w:w="70" w:type="dxa"/>
        </w:tblCellMar>
        <w:tblLook w:val="04A0" w:firstRow="1" w:lastRow="0" w:firstColumn="1" w:lastColumn="0" w:noHBand="0" w:noVBand="1"/>
      </w:tblPr>
      <w:tblGrid>
        <w:gridCol w:w="4240"/>
        <w:gridCol w:w="3820"/>
      </w:tblGrid>
      <w:tr w:rsidR="00107C7B" w:rsidRPr="00875275" w:rsidTr="00107C7B">
        <w:trPr>
          <w:trHeight w:val="300"/>
        </w:trPr>
        <w:tc>
          <w:tcPr>
            <w:tcW w:w="4240"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Prodejní koncepce</w:t>
            </w:r>
          </w:p>
        </w:tc>
        <w:tc>
          <w:tcPr>
            <w:tcW w:w="3820" w:type="dxa"/>
            <w:tcBorders>
              <w:top w:val="single" w:sz="4" w:space="0" w:color="auto"/>
              <w:left w:val="nil"/>
              <w:bottom w:val="single" w:sz="4" w:space="0" w:color="auto"/>
              <w:right w:val="single" w:sz="4" w:space="0" w:color="auto"/>
            </w:tcBorders>
            <w:shd w:val="clear" w:color="000000" w:fill="FFFF00"/>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Marketingová koncepce</w:t>
            </w:r>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574CD2" w:rsidP="00527DF2">
            <w:pPr>
              <w:spacing w:after="0" w:line="360" w:lineRule="auto"/>
              <w:jc w:val="both"/>
              <w:rPr>
                <w:rFonts w:eastAsia="Times New Roman" w:cs="Arial"/>
                <w:color w:val="000000"/>
                <w:szCs w:val="24"/>
              </w:rPr>
            </w:pPr>
            <w:r>
              <w:rPr>
                <w:rFonts w:eastAsia="Times New Roman" w:cs="Arial"/>
                <w:color w:val="000000"/>
                <w:szCs w:val="24"/>
              </w:rPr>
              <w:t>d</w:t>
            </w:r>
            <w:r w:rsidR="00107C7B" w:rsidRPr="00875275">
              <w:rPr>
                <w:rFonts w:eastAsia="Times New Roman" w:cs="Arial"/>
                <w:color w:val="000000"/>
                <w:szCs w:val="24"/>
              </w:rPr>
              <w:t xml:space="preserve">ůraz je kladen </w:t>
            </w:r>
            <w:proofErr w:type="gramStart"/>
            <w:r w:rsidR="00107C7B" w:rsidRPr="00875275">
              <w:rPr>
                <w:rFonts w:eastAsia="Times New Roman" w:cs="Arial"/>
                <w:color w:val="000000"/>
                <w:szCs w:val="24"/>
              </w:rPr>
              <w:t>na</w:t>
            </w:r>
            <w:proofErr w:type="gramEnd"/>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574CD2" w:rsidP="00527DF2">
            <w:pPr>
              <w:spacing w:after="0" w:line="360" w:lineRule="auto"/>
              <w:jc w:val="both"/>
              <w:rPr>
                <w:rFonts w:eastAsia="Times New Roman" w:cs="Arial"/>
                <w:color w:val="000000"/>
                <w:szCs w:val="24"/>
              </w:rPr>
            </w:pPr>
            <w:r>
              <w:rPr>
                <w:rFonts w:eastAsia="Times New Roman" w:cs="Arial"/>
                <w:color w:val="000000"/>
                <w:szCs w:val="24"/>
              </w:rPr>
              <w:t>d</w:t>
            </w:r>
            <w:r w:rsidR="00107C7B" w:rsidRPr="00875275">
              <w:rPr>
                <w:rFonts w:eastAsia="Times New Roman" w:cs="Arial"/>
                <w:color w:val="000000"/>
                <w:szCs w:val="24"/>
              </w:rPr>
              <w:t xml:space="preserve">ůraz je kladen </w:t>
            </w:r>
            <w:proofErr w:type="gramStart"/>
            <w:r w:rsidR="00107C7B" w:rsidRPr="00875275">
              <w:rPr>
                <w:rFonts w:eastAsia="Times New Roman" w:cs="Arial"/>
                <w:color w:val="000000"/>
                <w:szCs w:val="24"/>
              </w:rPr>
              <w:t>na</w:t>
            </w:r>
            <w:proofErr w:type="gramEnd"/>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přístup k zákazníkům</w:t>
            </w:r>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přístup k zákazníkům</w:t>
            </w:r>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produkt</w:t>
            </w:r>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produkt</w:t>
            </w:r>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 xml:space="preserve">management se orientuje </w:t>
            </w:r>
            <w:proofErr w:type="gramStart"/>
            <w:r w:rsidRPr="00875275">
              <w:rPr>
                <w:rFonts w:eastAsia="Times New Roman" w:cs="Arial"/>
                <w:color w:val="000000"/>
                <w:szCs w:val="24"/>
              </w:rPr>
              <w:t>na</w:t>
            </w:r>
            <w:proofErr w:type="gramEnd"/>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 xml:space="preserve">management se orientuje </w:t>
            </w:r>
            <w:proofErr w:type="gramStart"/>
            <w:r w:rsidRPr="00875275">
              <w:rPr>
                <w:rFonts w:eastAsia="Times New Roman" w:cs="Arial"/>
                <w:color w:val="000000"/>
                <w:szCs w:val="24"/>
              </w:rPr>
              <w:t>na</w:t>
            </w:r>
            <w:proofErr w:type="gramEnd"/>
          </w:p>
        </w:tc>
      </w:tr>
      <w:tr w:rsidR="00107C7B" w:rsidRPr="00875275" w:rsidTr="00107C7B">
        <w:trPr>
          <w:trHeight w:val="300"/>
        </w:trPr>
        <w:tc>
          <w:tcPr>
            <w:tcW w:w="4240" w:type="dxa"/>
            <w:tcBorders>
              <w:top w:val="nil"/>
              <w:left w:val="single" w:sz="4" w:space="0" w:color="auto"/>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plánování je</w:t>
            </w:r>
          </w:p>
        </w:tc>
        <w:tc>
          <w:tcPr>
            <w:tcW w:w="3820" w:type="dxa"/>
            <w:tcBorders>
              <w:top w:val="nil"/>
              <w:left w:val="nil"/>
              <w:bottom w:val="single" w:sz="4" w:space="0" w:color="auto"/>
              <w:right w:val="single" w:sz="4" w:space="0" w:color="auto"/>
            </w:tcBorders>
            <w:shd w:val="clear" w:color="auto" w:fill="auto"/>
            <w:noWrap/>
            <w:vAlign w:val="bottom"/>
            <w:hideMark/>
          </w:tcPr>
          <w:p w:rsidR="00107C7B" w:rsidRPr="00875275" w:rsidRDefault="00107C7B" w:rsidP="00527DF2">
            <w:pPr>
              <w:spacing w:after="0" w:line="360" w:lineRule="auto"/>
              <w:jc w:val="both"/>
              <w:rPr>
                <w:rFonts w:eastAsia="Times New Roman" w:cs="Arial"/>
                <w:color w:val="000000"/>
                <w:szCs w:val="24"/>
              </w:rPr>
            </w:pPr>
            <w:r w:rsidRPr="00875275">
              <w:rPr>
                <w:rFonts w:eastAsia="Times New Roman" w:cs="Arial"/>
                <w:color w:val="000000"/>
                <w:szCs w:val="24"/>
              </w:rPr>
              <w:t>plánování je</w:t>
            </w:r>
          </w:p>
        </w:tc>
      </w:tr>
    </w:tbl>
    <w:p w:rsidR="00EA3E06" w:rsidRPr="00961E6B" w:rsidRDefault="00EA3E06" w:rsidP="00961E6B">
      <w:pPr>
        <w:spacing w:after="0" w:line="360" w:lineRule="auto"/>
        <w:jc w:val="both"/>
        <w:rPr>
          <w:rFonts w:cs="Arial"/>
          <w:b/>
          <w:szCs w:val="24"/>
        </w:rPr>
      </w:pPr>
    </w:p>
    <w:p w:rsidR="001776F1" w:rsidRDefault="00F83AA2" w:rsidP="009454D0">
      <w:pPr>
        <w:pStyle w:val="Nadpis2"/>
      </w:pPr>
      <w:bookmarkStart w:id="9" w:name="_Toc63279159"/>
      <w:r w:rsidRPr="009454D0">
        <w:t>Marketingové prostředí</w:t>
      </w:r>
      <w:bookmarkEnd w:id="9"/>
    </w:p>
    <w:p w:rsidR="00AF4CA1" w:rsidRPr="00AF4CA1" w:rsidRDefault="00AF4CA1" w:rsidP="00AF4CA1"/>
    <w:p w:rsidR="00574CD2" w:rsidRDefault="00AF4CA1" w:rsidP="00AF4CA1">
      <w:pPr>
        <w:spacing w:line="360" w:lineRule="auto"/>
        <w:jc w:val="both"/>
        <w:rPr>
          <w:rFonts w:cs="Arial"/>
          <w:szCs w:val="24"/>
        </w:rPr>
      </w:pPr>
      <w:r>
        <w:rPr>
          <w:rFonts w:cs="Arial"/>
          <w:b/>
          <w:szCs w:val="24"/>
        </w:rPr>
        <w:t>Vazba na ŠVP</w:t>
      </w:r>
      <w:r w:rsidR="00925787">
        <w:rPr>
          <w:rFonts w:cs="Arial"/>
          <w:b/>
          <w:szCs w:val="24"/>
        </w:rPr>
        <w:t xml:space="preserve">: </w:t>
      </w:r>
    </w:p>
    <w:p w:rsidR="00AF4CA1" w:rsidRDefault="00925787" w:rsidP="00AF4CA1">
      <w:pPr>
        <w:spacing w:line="360" w:lineRule="auto"/>
        <w:jc w:val="both"/>
        <w:rPr>
          <w:rFonts w:cs="Arial"/>
          <w:szCs w:val="24"/>
        </w:rPr>
      </w:pPr>
      <w:r w:rsidRPr="00925787">
        <w:rPr>
          <w:rFonts w:cs="Arial"/>
          <w:szCs w:val="24"/>
        </w:rPr>
        <w:t>Marketingové prostředí, faktory vnitřní, faktory vnější, SWOT analýza</w:t>
      </w:r>
    </w:p>
    <w:p w:rsidR="001D6AA3" w:rsidRPr="00925787" w:rsidRDefault="001D6AA3" w:rsidP="00AF4CA1">
      <w:pPr>
        <w:spacing w:line="360" w:lineRule="auto"/>
        <w:jc w:val="both"/>
        <w:rPr>
          <w:rFonts w:cs="Arial"/>
          <w:szCs w:val="24"/>
        </w:rPr>
      </w:pPr>
    </w:p>
    <w:p w:rsidR="00574CD2" w:rsidRDefault="00AF4CA1" w:rsidP="00AF4CA1">
      <w:pPr>
        <w:spacing w:line="360" w:lineRule="auto"/>
        <w:jc w:val="both"/>
        <w:rPr>
          <w:rFonts w:cs="Arial"/>
          <w:szCs w:val="24"/>
        </w:rPr>
      </w:pPr>
      <w:r w:rsidRPr="00664300">
        <w:rPr>
          <w:rFonts w:cs="Arial"/>
          <w:b/>
          <w:szCs w:val="24"/>
        </w:rPr>
        <w:t>Organizační formy a metody práce:</w:t>
      </w:r>
    </w:p>
    <w:p w:rsidR="00574CD2" w:rsidRPr="009D5BE6" w:rsidRDefault="001D6AA3" w:rsidP="009D5BE6">
      <w:pPr>
        <w:pStyle w:val="Odstavecseseznamem"/>
        <w:numPr>
          <w:ilvl w:val="0"/>
          <w:numId w:val="22"/>
        </w:numPr>
        <w:spacing w:line="360" w:lineRule="auto"/>
        <w:jc w:val="both"/>
        <w:rPr>
          <w:rFonts w:cs="Arial"/>
          <w:szCs w:val="24"/>
        </w:rPr>
      </w:pPr>
      <w:r w:rsidRPr="009D5BE6">
        <w:rPr>
          <w:rFonts w:cs="Arial"/>
          <w:szCs w:val="24"/>
        </w:rPr>
        <w:t>práce s</w:t>
      </w:r>
      <w:r w:rsidR="00574CD2" w:rsidRPr="009D5BE6">
        <w:rPr>
          <w:rFonts w:cs="Arial"/>
          <w:szCs w:val="24"/>
        </w:rPr>
        <w:t xml:space="preserve"> text</w:t>
      </w:r>
      <w:r w:rsidRPr="009D5BE6">
        <w:rPr>
          <w:rFonts w:cs="Arial"/>
          <w:szCs w:val="24"/>
        </w:rPr>
        <w:t>em</w:t>
      </w:r>
    </w:p>
    <w:p w:rsidR="00574CD2" w:rsidRPr="009D5BE6" w:rsidRDefault="00574CD2" w:rsidP="009D5BE6">
      <w:pPr>
        <w:pStyle w:val="Odstavecseseznamem"/>
        <w:numPr>
          <w:ilvl w:val="0"/>
          <w:numId w:val="22"/>
        </w:numPr>
        <w:spacing w:line="360" w:lineRule="auto"/>
        <w:jc w:val="both"/>
        <w:rPr>
          <w:rFonts w:cs="Arial"/>
          <w:szCs w:val="24"/>
        </w:rPr>
      </w:pPr>
      <w:r w:rsidRPr="009D5BE6">
        <w:rPr>
          <w:rFonts w:cs="Arial"/>
          <w:szCs w:val="24"/>
        </w:rPr>
        <w:t>výklad</w:t>
      </w:r>
    </w:p>
    <w:p w:rsidR="00574CD2" w:rsidRPr="009D5BE6" w:rsidRDefault="00574CD2" w:rsidP="009D5BE6">
      <w:pPr>
        <w:pStyle w:val="Odstavecseseznamem"/>
        <w:numPr>
          <w:ilvl w:val="0"/>
          <w:numId w:val="22"/>
        </w:numPr>
        <w:spacing w:line="360" w:lineRule="auto"/>
        <w:jc w:val="both"/>
        <w:rPr>
          <w:rFonts w:cs="Arial"/>
          <w:szCs w:val="24"/>
        </w:rPr>
      </w:pPr>
      <w:r w:rsidRPr="009D5BE6">
        <w:rPr>
          <w:rFonts w:cs="Arial"/>
          <w:szCs w:val="24"/>
        </w:rPr>
        <w:t>práce se schématem marketingového prostředí</w:t>
      </w:r>
    </w:p>
    <w:p w:rsidR="00574CD2" w:rsidRPr="009D5BE6" w:rsidRDefault="00574CD2" w:rsidP="009D5BE6">
      <w:pPr>
        <w:pStyle w:val="Odstavecseseznamem"/>
        <w:numPr>
          <w:ilvl w:val="0"/>
          <w:numId w:val="22"/>
        </w:numPr>
        <w:spacing w:line="360" w:lineRule="auto"/>
        <w:jc w:val="both"/>
        <w:rPr>
          <w:rFonts w:cs="Arial"/>
          <w:szCs w:val="24"/>
        </w:rPr>
      </w:pPr>
      <w:r w:rsidRPr="009D5BE6">
        <w:rPr>
          <w:rFonts w:cs="Arial"/>
          <w:szCs w:val="24"/>
        </w:rPr>
        <w:t>skupinová práce</w:t>
      </w:r>
    </w:p>
    <w:p w:rsidR="00574CD2" w:rsidRPr="009D5BE6" w:rsidRDefault="00574CD2" w:rsidP="009D5BE6">
      <w:pPr>
        <w:pStyle w:val="Odstavecseseznamem"/>
        <w:numPr>
          <w:ilvl w:val="0"/>
          <w:numId w:val="22"/>
        </w:numPr>
        <w:spacing w:line="360" w:lineRule="auto"/>
        <w:jc w:val="both"/>
        <w:rPr>
          <w:rFonts w:cs="Arial"/>
          <w:szCs w:val="24"/>
        </w:rPr>
      </w:pPr>
      <w:r w:rsidRPr="009D5BE6">
        <w:rPr>
          <w:rFonts w:cs="Arial"/>
          <w:szCs w:val="24"/>
        </w:rPr>
        <w:t>příklady z praxe</w:t>
      </w:r>
    </w:p>
    <w:p w:rsidR="00AF4CA1" w:rsidRPr="00664300" w:rsidRDefault="00AF4CA1" w:rsidP="00AF4CA1">
      <w:pPr>
        <w:spacing w:line="360" w:lineRule="auto"/>
        <w:jc w:val="both"/>
        <w:rPr>
          <w:rFonts w:cs="Arial"/>
          <w:szCs w:val="24"/>
        </w:rPr>
      </w:pPr>
    </w:p>
    <w:p w:rsidR="00574CD2" w:rsidRDefault="00AF4CA1" w:rsidP="00AF4CA1">
      <w:pPr>
        <w:spacing w:line="360" w:lineRule="auto"/>
        <w:jc w:val="both"/>
        <w:rPr>
          <w:rFonts w:cs="Arial"/>
          <w:szCs w:val="24"/>
        </w:rPr>
      </w:pPr>
      <w:r w:rsidRPr="00664300">
        <w:rPr>
          <w:rFonts w:cs="Arial"/>
          <w:b/>
          <w:szCs w:val="24"/>
        </w:rPr>
        <w:t>Pomůcky:</w:t>
      </w:r>
    </w:p>
    <w:p w:rsidR="00574CD2" w:rsidRPr="009D5BE6" w:rsidRDefault="001D6AA3" w:rsidP="009D5BE6">
      <w:pPr>
        <w:pStyle w:val="Odstavecseseznamem"/>
        <w:numPr>
          <w:ilvl w:val="0"/>
          <w:numId w:val="23"/>
        </w:numPr>
        <w:spacing w:line="360" w:lineRule="auto"/>
        <w:jc w:val="both"/>
        <w:rPr>
          <w:rFonts w:cs="Arial"/>
          <w:szCs w:val="24"/>
        </w:rPr>
      </w:pPr>
      <w:r w:rsidRPr="009D5BE6">
        <w:rPr>
          <w:rFonts w:cs="Arial"/>
          <w:szCs w:val="24"/>
        </w:rPr>
        <w:t>s</w:t>
      </w:r>
      <w:r w:rsidR="002F4AA7" w:rsidRPr="009D5BE6">
        <w:rPr>
          <w:rFonts w:cs="Arial"/>
          <w:szCs w:val="24"/>
        </w:rPr>
        <w:t>chéma m</w:t>
      </w:r>
      <w:r w:rsidR="00574CD2" w:rsidRPr="009D5BE6">
        <w:rPr>
          <w:rFonts w:cs="Arial"/>
          <w:szCs w:val="24"/>
        </w:rPr>
        <w:t>arketingového prostředí</w:t>
      </w:r>
    </w:p>
    <w:p w:rsidR="00AF4CA1" w:rsidRPr="009D5BE6" w:rsidRDefault="002F4AA7" w:rsidP="009D5BE6">
      <w:pPr>
        <w:pStyle w:val="Odstavecseseznamem"/>
        <w:numPr>
          <w:ilvl w:val="0"/>
          <w:numId w:val="23"/>
        </w:numPr>
        <w:spacing w:line="360" w:lineRule="auto"/>
        <w:jc w:val="both"/>
        <w:rPr>
          <w:rFonts w:cs="Arial"/>
          <w:szCs w:val="24"/>
        </w:rPr>
      </w:pPr>
      <w:r w:rsidRPr="009D5BE6">
        <w:rPr>
          <w:rFonts w:cs="Arial"/>
          <w:szCs w:val="24"/>
        </w:rPr>
        <w:t>pracovní list</w:t>
      </w:r>
    </w:p>
    <w:p w:rsidR="001D6AA3" w:rsidRPr="009D5BE6" w:rsidRDefault="001D6AA3" w:rsidP="009D5BE6">
      <w:pPr>
        <w:pStyle w:val="Odstavecseseznamem"/>
        <w:numPr>
          <w:ilvl w:val="0"/>
          <w:numId w:val="23"/>
        </w:numPr>
        <w:spacing w:line="360" w:lineRule="auto"/>
        <w:jc w:val="both"/>
        <w:rPr>
          <w:rFonts w:cs="Arial"/>
          <w:szCs w:val="24"/>
        </w:rPr>
      </w:pPr>
      <w:r w:rsidRPr="009D5BE6">
        <w:rPr>
          <w:rFonts w:cs="Arial"/>
          <w:szCs w:val="24"/>
        </w:rPr>
        <w:t>text</w:t>
      </w:r>
    </w:p>
    <w:p w:rsidR="00AF4CA1" w:rsidRPr="00664300" w:rsidRDefault="00AF4CA1" w:rsidP="00AF4CA1">
      <w:pPr>
        <w:spacing w:line="360" w:lineRule="auto"/>
        <w:jc w:val="both"/>
        <w:rPr>
          <w:rFonts w:cs="Arial"/>
          <w:szCs w:val="24"/>
        </w:rPr>
      </w:pPr>
    </w:p>
    <w:p w:rsidR="001D6AA3" w:rsidRDefault="00AF4CA1" w:rsidP="00AF4CA1">
      <w:pPr>
        <w:spacing w:line="360" w:lineRule="auto"/>
        <w:jc w:val="both"/>
        <w:rPr>
          <w:rFonts w:cs="Arial"/>
          <w:b/>
          <w:szCs w:val="24"/>
        </w:rPr>
      </w:pPr>
      <w:r w:rsidRPr="00664300">
        <w:rPr>
          <w:rFonts w:cs="Arial"/>
          <w:b/>
          <w:szCs w:val="24"/>
        </w:rPr>
        <w:t>Cíl:</w:t>
      </w:r>
      <w:r w:rsidR="00925787">
        <w:rPr>
          <w:rFonts w:cs="Arial"/>
          <w:b/>
          <w:szCs w:val="24"/>
        </w:rPr>
        <w:t xml:space="preserve"> </w:t>
      </w:r>
    </w:p>
    <w:p w:rsidR="002F4AA7" w:rsidRDefault="001D6AA3" w:rsidP="00AF4CA1">
      <w:pPr>
        <w:spacing w:line="360" w:lineRule="auto"/>
        <w:jc w:val="both"/>
        <w:rPr>
          <w:rFonts w:cs="Arial"/>
        </w:rPr>
      </w:pPr>
      <w:r>
        <w:rPr>
          <w:rFonts w:cs="Arial"/>
        </w:rPr>
        <w:t>Žák rozlišuje mikro a makro</w:t>
      </w:r>
      <w:r w:rsidR="00925787" w:rsidRPr="002F4AA7">
        <w:rPr>
          <w:rFonts w:cs="Arial"/>
        </w:rPr>
        <w:t>prostředí, charakterizuje vlivy jednotlivých prostředí na příkladech, umí rozlišit, který vliv není v kompetenci podniku a který naopak ano a proč. U makra prostředí žák umí vysvětlit politické vlivy v rámci EU a demokratické společnosti a naopak si uvědomí, jak je obtížné podnikat v nedemokratických státech</w:t>
      </w:r>
      <w:r w:rsidR="002F4AA7" w:rsidRPr="002F4AA7">
        <w:rPr>
          <w:rFonts w:cs="Arial"/>
        </w:rPr>
        <w:t>. Také si žáci uvědomí, že i v demokratických zemích lze omezit podnikání, a to v případě vyššího zájmu (např. zdraví obyvatelstva)</w:t>
      </w:r>
      <w:r>
        <w:rPr>
          <w:rFonts w:cs="Arial"/>
        </w:rPr>
        <w:t xml:space="preserve">. Žáci si uvědomí </w:t>
      </w:r>
      <w:r w:rsidR="002F4AA7">
        <w:rPr>
          <w:rFonts w:cs="Arial"/>
        </w:rPr>
        <w:t>rozdíly v jednotliv</w:t>
      </w:r>
      <w:r>
        <w:rPr>
          <w:rFonts w:cs="Arial"/>
        </w:rPr>
        <w:t>ých státech, kultuře, tradicích a zvyklostech.</w:t>
      </w:r>
      <w:r w:rsidR="002F4AA7">
        <w:rPr>
          <w:rFonts w:cs="Arial"/>
        </w:rPr>
        <w:t xml:space="preserve"> </w:t>
      </w:r>
    </w:p>
    <w:p w:rsidR="009B25D8" w:rsidRPr="009B25D8" w:rsidRDefault="00AF4CA1" w:rsidP="009B25D8">
      <w:r>
        <w:br w:type="page"/>
      </w:r>
      <w:r w:rsidR="006D3ECC">
        <w:lastRenderedPageBreak/>
        <w:t xml:space="preserve">Schéma </w:t>
      </w:r>
      <w:r w:rsidR="009B25D8">
        <w:t>marketingového prostředí</w:t>
      </w:r>
    </w:p>
    <w:tbl>
      <w:tblPr>
        <w:tblW w:w="7060" w:type="dxa"/>
        <w:tblInd w:w="53" w:type="dxa"/>
        <w:tblCellMar>
          <w:left w:w="70" w:type="dxa"/>
          <w:right w:w="70" w:type="dxa"/>
        </w:tblCellMar>
        <w:tblLook w:val="04A0" w:firstRow="1" w:lastRow="0" w:firstColumn="1" w:lastColumn="0" w:noHBand="0" w:noVBand="1"/>
      </w:tblPr>
      <w:tblGrid>
        <w:gridCol w:w="3820"/>
        <w:gridCol w:w="1674"/>
        <w:gridCol w:w="2111"/>
      </w:tblGrid>
      <w:tr w:rsidR="001776F1" w:rsidRPr="00875275" w:rsidTr="001776F1">
        <w:trPr>
          <w:trHeight w:val="330"/>
        </w:trPr>
        <w:tc>
          <w:tcPr>
            <w:tcW w:w="3820" w:type="dxa"/>
            <w:tcBorders>
              <w:top w:val="nil"/>
              <w:left w:val="nil"/>
              <w:bottom w:val="nil"/>
              <w:right w:val="nil"/>
            </w:tcBorders>
            <w:shd w:val="clear" w:color="auto" w:fill="auto"/>
            <w:noWrap/>
            <w:vAlign w:val="bottom"/>
            <w:hideMark/>
          </w:tcPr>
          <w:p w:rsidR="001776F1" w:rsidRPr="00875275" w:rsidRDefault="001776F1" w:rsidP="009454D0">
            <w:pPr>
              <w:spacing w:after="0" w:line="360" w:lineRule="auto"/>
              <w:rPr>
                <w:rFonts w:eastAsia="Times New Roman" w:cs="Arial"/>
                <w:color w:val="000000"/>
                <w:szCs w:val="24"/>
              </w:rPr>
            </w:pPr>
          </w:p>
        </w:tc>
        <w:tc>
          <w:tcPr>
            <w:tcW w:w="1660" w:type="dxa"/>
            <w:tcBorders>
              <w:top w:val="nil"/>
              <w:left w:val="nil"/>
              <w:bottom w:val="nil"/>
              <w:right w:val="nil"/>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p>
        </w:tc>
        <w:tc>
          <w:tcPr>
            <w:tcW w:w="1580" w:type="dxa"/>
            <w:tcBorders>
              <w:top w:val="nil"/>
              <w:left w:val="nil"/>
              <w:bottom w:val="nil"/>
              <w:right w:val="nil"/>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p>
        </w:tc>
      </w:tr>
      <w:tr w:rsidR="001776F1" w:rsidRPr="00875275" w:rsidTr="001776F1">
        <w:trPr>
          <w:trHeight w:val="315"/>
        </w:trPr>
        <w:tc>
          <w:tcPr>
            <w:tcW w:w="3820" w:type="dxa"/>
            <w:tcBorders>
              <w:top w:val="single" w:sz="8" w:space="0" w:color="auto"/>
              <w:left w:val="single" w:sz="8" w:space="0" w:color="auto"/>
              <w:bottom w:val="nil"/>
              <w:right w:val="nil"/>
            </w:tcBorders>
            <w:shd w:val="clear" w:color="000000" w:fill="FFFF00"/>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Vnitřní</w:t>
            </w:r>
          </w:p>
        </w:tc>
        <w:tc>
          <w:tcPr>
            <w:tcW w:w="1660" w:type="dxa"/>
            <w:tcBorders>
              <w:top w:val="single" w:sz="8" w:space="0" w:color="auto"/>
              <w:left w:val="single" w:sz="8" w:space="0" w:color="auto"/>
              <w:bottom w:val="nil"/>
              <w:right w:val="single" w:sz="8" w:space="0" w:color="auto"/>
            </w:tcBorders>
            <w:shd w:val="clear" w:color="000000" w:fill="FFFF00"/>
            <w:noWrap/>
            <w:vAlign w:val="bottom"/>
            <w:hideMark/>
          </w:tcPr>
          <w:p w:rsidR="001776F1" w:rsidRPr="00875275" w:rsidRDefault="001776F1" w:rsidP="009454D0">
            <w:pPr>
              <w:spacing w:after="0" w:line="360" w:lineRule="auto"/>
              <w:ind w:left="357"/>
              <w:jc w:val="both"/>
              <w:rPr>
                <w:rFonts w:eastAsia="Times New Roman" w:cs="Arial"/>
                <w:color w:val="000000"/>
                <w:szCs w:val="24"/>
              </w:rPr>
            </w:pPr>
            <w:r w:rsidRPr="00875275">
              <w:rPr>
                <w:rFonts w:eastAsia="Times New Roman" w:cs="Arial"/>
                <w:color w:val="000000"/>
                <w:szCs w:val="24"/>
              </w:rPr>
              <w:t>Vnější</w:t>
            </w:r>
          </w:p>
        </w:tc>
        <w:tc>
          <w:tcPr>
            <w:tcW w:w="1580" w:type="dxa"/>
            <w:tcBorders>
              <w:top w:val="single" w:sz="8" w:space="0" w:color="auto"/>
              <w:left w:val="nil"/>
              <w:bottom w:val="nil"/>
              <w:right w:val="single" w:sz="8" w:space="0" w:color="auto"/>
            </w:tcBorders>
            <w:shd w:val="clear" w:color="000000" w:fill="FFFF00"/>
            <w:noWrap/>
            <w:vAlign w:val="bottom"/>
            <w:hideMark/>
          </w:tcPr>
          <w:p w:rsidR="001776F1" w:rsidRPr="00875275" w:rsidRDefault="001D6AA3" w:rsidP="00875275">
            <w:pPr>
              <w:spacing w:after="0" w:line="360" w:lineRule="auto"/>
              <w:ind w:left="357" w:firstLine="709"/>
              <w:jc w:val="both"/>
              <w:rPr>
                <w:rFonts w:eastAsia="Times New Roman" w:cs="Arial"/>
                <w:color w:val="000000"/>
                <w:szCs w:val="24"/>
              </w:rPr>
            </w:pPr>
            <w:r>
              <w:rPr>
                <w:rFonts w:eastAsia="Times New Roman" w:cs="Arial"/>
                <w:color w:val="000000"/>
                <w:szCs w:val="24"/>
              </w:rPr>
              <w:t>Vnější</w:t>
            </w:r>
            <w:r w:rsidR="001776F1" w:rsidRPr="00875275">
              <w:rPr>
                <w:rFonts w:eastAsia="Times New Roman" w:cs="Arial"/>
                <w:color w:val="000000"/>
                <w:szCs w:val="24"/>
              </w:rPr>
              <w:t> </w:t>
            </w:r>
          </w:p>
        </w:tc>
      </w:tr>
      <w:tr w:rsidR="001776F1" w:rsidRPr="00875275" w:rsidTr="001776F1">
        <w:trPr>
          <w:trHeight w:val="315"/>
        </w:trPr>
        <w:tc>
          <w:tcPr>
            <w:tcW w:w="3820" w:type="dxa"/>
            <w:tcBorders>
              <w:top w:val="single" w:sz="4" w:space="0" w:color="auto"/>
              <w:left w:val="single" w:sz="4" w:space="0" w:color="auto"/>
              <w:bottom w:val="single" w:sz="4" w:space="0" w:color="auto"/>
              <w:right w:val="nil"/>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 </w:t>
            </w:r>
          </w:p>
        </w:tc>
        <w:tc>
          <w:tcPr>
            <w:tcW w:w="1660" w:type="dxa"/>
            <w:tcBorders>
              <w:top w:val="single" w:sz="8" w:space="0" w:color="auto"/>
              <w:left w:val="single" w:sz="8" w:space="0" w:color="auto"/>
              <w:bottom w:val="single" w:sz="8" w:space="0" w:color="auto"/>
              <w:right w:val="single" w:sz="4" w:space="0" w:color="auto"/>
            </w:tcBorders>
            <w:shd w:val="clear" w:color="000000" w:fill="00B050"/>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Mikroprostředí</w:t>
            </w:r>
          </w:p>
        </w:tc>
        <w:tc>
          <w:tcPr>
            <w:tcW w:w="1580" w:type="dxa"/>
            <w:tcBorders>
              <w:top w:val="single" w:sz="8" w:space="0" w:color="auto"/>
              <w:left w:val="nil"/>
              <w:bottom w:val="single" w:sz="8" w:space="0" w:color="auto"/>
              <w:right w:val="single" w:sz="8" w:space="0" w:color="auto"/>
            </w:tcBorders>
            <w:shd w:val="clear" w:color="000000" w:fill="00B050"/>
            <w:noWrap/>
            <w:vAlign w:val="bottom"/>
            <w:hideMark/>
          </w:tcPr>
          <w:p w:rsidR="001776F1" w:rsidRPr="00875275" w:rsidRDefault="001776F1" w:rsidP="009454D0">
            <w:pPr>
              <w:spacing w:after="0" w:line="360" w:lineRule="auto"/>
              <w:ind w:left="357"/>
              <w:jc w:val="both"/>
              <w:rPr>
                <w:rFonts w:eastAsia="Times New Roman" w:cs="Arial"/>
                <w:color w:val="000000"/>
                <w:szCs w:val="24"/>
              </w:rPr>
            </w:pPr>
            <w:r w:rsidRPr="00875275">
              <w:rPr>
                <w:rFonts w:eastAsia="Times New Roman" w:cs="Arial"/>
                <w:color w:val="000000"/>
                <w:szCs w:val="24"/>
              </w:rPr>
              <w:t>Makroprostředí</w:t>
            </w:r>
          </w:p>
        </w:tc>
      </w:tr>
      <w:tr w:rsidR="001776F1" w:rsidRPr="00875275" w:rsidTr="001776F1">
        <w:trPr>
          <w:trHeight w:val="300"/>
        </w:trPr>
        <w:tc>
          <w:tcPr>
            <w:tcW w:w="3820" w:type="dxa"/>
            <w:tcBorders>
              <w:top w:val="nil"/>
              <w:left w:val="single" w:sz="4" w:space="0" w:color="auto"/>
              <w:bottom w:val="single" w:sz="4" w:space="0" w:color="auto"/>
              <w:right w:val="single" w:sz="4" w:space="0" w:color="auto"/>
            </w:tcBorders>
            <w:shd w:val="clear" w:color="auto" w:fill="auto"/>
            <w:noWrap/>
            <w:vAlign w:val="bottom"/>
            <w:hideMark/>
          </w:tcPr>
          <w:p w:rsidR="001776F1" w:rsidRPr="00875275" w:rsidRDefault="001D6AA3" w:rsidP="00875275">
            <w:pPr>
              <w:spacing w:after="0" w:line="360" w:lineRule="auto"/>
              <w:ind w:left="357" w:firstLine="709"/>
              <w:jc w:val="both"/>
              <w:rPr>
                <w:rFonts w:eastAsia="Times New Roman" w:cs="Arial"/>
                <w:color w:val="000000"/>
                <w:szCs w:val="24"/>
              </w:rPr>
            </w:pPr>
            <w:r>
              <w:rPr>
                <w:rFonts w:eastAsia="Times New Roman" w:cs="Arial"/>
                <w:color w:val="000000"/>
                <w:szCs w:val="24"/>
              </w:rPr>
              <w:t>o</w:t>
            </w:r>
            <w:r w:rsidR="001776F1" w:rsidRPr="00875275">
              <w:rPr>
                <w:rFonts w:eastAsia="Times New Roman" w:cs="Arial"/>
                <w:color w:val="000000"/>
                <w:szCs w:val="24"/>
              </w:rPr>
              <w:t>rganizace a řízení</w:t>
            </w:r>
          </w:p>
        </w:tc>
        <w:tc>
          <w:tcPr>
            <w:tcW w:w="166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zákazníci</w:t>
            </w:r>
          </w:p>
        </w:tc>
        <w:tc>
          <w:tcPr>
            <w:tcW w:w="158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ekonomické</w:t>
            </w:r>
          </w:p>
        </w:tc>
      </w:tr>
      <w:tr w:rsidR="001776F1" w:rsidRPr="00875275" w:rsidTr="001776F1">
        <w:trPr>
          <w:trHeight w:val="300"/>
        </w:trPr>
        <w:tc>
          <w:tcPr>
            <w:tcW w:w="3820" w:type="dxa"/>
            <w:tcBorders>
              <w:top w:val="nil"/>
              <w:left w:val="single" w:sz="4" w:space="0" w:color="auto"/>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vybavenost</w:t>
            </w:r>
          </w:p>
        </w:tc>
        <w:tc>
          <w:tcPr>
            <w:tcW w:w="166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dodavatelé</w:t>
            </w:r>
          </w:p>
        </w:tc>
        <w:tc>
          <w:tcPr>
            <w:tcW w:w="158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demografické</w:t>
            </w:r>
          </w:p>
        </w:tc>
      </w:tr>
      <w:tr w:rsidR="001776F1" w:rsidRPr="00875275" w:rsidTr="001776F1">
        <w:trPr>
          <w:trHeight w:val="300"/>
        </w:trPr>
        <w:tc>
          <w:tcPr>
            <w:tcW w:w="3820" w:type="dxa"/>
            <w:tcBorders>
              <w:top w:val="nil"/>
              <w:left w:val="single" w:sz="4" w:space="0" w:color="auto"/>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finanční situace</w:t>
            </w:r>
          </w:p>
        </w:tc>
        <w:tc>
          <w:tcPr>
            <w:tcW w:w="166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distributoři</w:t>
            </w:r>
          </w:p>
        </w:tc>
        <w:tc>
          <w:tcPr>
            <w:tcW w:w="158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přírodní</w:t>
            </w:r>
          </w:p>
        </w:tc>
      </w:tr>
      <w:tr w:rsidR="001776F1" w:rsidRPr="00875275" w:rsidTr="001776F1">
        <w:trPr>
          <w:trHeight w:val="300"/>
        </w:trPr>
        <w:tc>
          <w:tcPr>
            <w:tcW w:w="3820" w:type="dxa"/>
            <w:tcBorders>
              <w:top w:val="nil"/>
              <w:left w:val="single" w:sz="4" w:space="0" w:color="auto"/>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vnitřní konkurence</w:t>
            </w:r>
          </w:p>
        </w:tc>
        <w:tc>
          <w:tcPr>
            <w:tcW w:w="166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konkurence</w:t>
            </w:r>
          </w:p>
        </w:tc>
        <w:tc>
          <w:tcPr>
            <w:tcW w:w="158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527DF2">
            <w:pPr>
              <w:spacing w:after="0" w:line="360" w:lineRule="auto"/>
              <w:jc w:val="both"/>
              <w:rPr>
                <w:rFonts w:eastAsia="Times New Roman" w:cs="Arial"/>
                <w:color w:val="000000"/>
                <w:szCs w:val="24"/>
              </w:rPr>
            </w:pPr>
            <w:r w:rsidRPr="00875275">
              <w:rPr>
                <w:rFonts w:eastAsia="Times New Roman" w:cs="Arial"/>
                <w:color w:val="000000"/>
                <w:szCs w:val="24"/>
              </w:rPr>
              <w:t>technologické</w:t>
            </w:r>
          </w:p>
        </w:tc>
      </w:tr>
      <w:tr w:rsidR="001776F1" w:rsidRPr="00875275" w:rsidTr="001776F1">
        <w:trPr>
          <w:trHeight w:val="300"/>
        </w:trPr>
        <w:tc>
          <w:tcPr>
            <w:tcW w:w="3820" w:type="dxa"/>
            <w:tcBorders>
              <w:top w:val="nil"/>
              <w:left w:val="single" w:sz="4" w:space="0" w:color="auto"/>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technický rozvoj</w:t>
            </w:r>
          </w:p>
        </w:tc>
        <w:tc>
          <w:tcPr>
            <w:tcW w:w="166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veřejnost</w:t>
            </w:r>
          </w:p>
        </w:tc>
        <w:tc>
          <w:tcPr>
            <w:tcW w:w="158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politické</w:t>
            </w:r>
          </w:p>
        </w:tc>
      </w:tr>
      <w:tr w:rsidR="001776F1" w:rsidRPr="00875275" w:rsidTr="001776F1">
        <w:trPr>
          <w:trHeight w:val="300"/>
        </w:trPr>
        <w:tc>
          <w:tcPr>
            <w:tcW w:w="3820" w:type="dxa"/>
            <w:tcBorders>
              <w:top w:val="nil"/>
              <w:left w:val="single" w:sz="4" w:space="0" w:color="auto"/>
              <w:bottom w:val="single" w:sz="4" w:space="0" w:color="auto"/>
              <w:right w:val="single" w:sz="4" w:space="0" w:color="auto"/>
            </w:tcBorders>
            <w:shd w:val="clear" w:color="auto" w:fill="auto"/>
            <w:noWrap/>
            <w:vAlign w:val="bottom"/>
            <w:hideMark/>
          </w:tcPr>
          <w:p w:rsidR="001776F1" w:rsidRPr="00875275" w:rsidRDefault="008C50F5" w:rsidP="00875275">
            <w:pPr>
              <w:spacing w:after="0" w:line="360" w:lineRule="auto"/>
              <w:ind w:left="357" w:firstLine="709"/>
              <w:jc w:val="both"/>
              <w:rPr>
                <w:rFonts w:eastAsia="Times New Roman" w:cs="Arial"/>
                <w:color w:val="000000"/>
                <w:szCs w:val="24"/>
              </w:rPr>
            </w:pPr>
            <w:r>
              <w:rPr>
                <w:rFonts w:eastAsia="Times New Roman" w:cs="Arial"/>
                <w:color w:val="000000"/>
                <w:szCs w:val="24"/>
              </w:rPr>
              <w:t>lidské zdr</w:t>
            </w:r>
            <w:r w:rsidR="001776F1" w:rsidRPr="00875275">
              <w:rPr>
                <w:rFonts w:eastAsia="Times New Roman" w:cs="Arial"/>
                <w:color w:val="000000"/>
                <w:szCs w:val="24"/>
              </w:rPr>
              <w:t>oje</w:t>
            </w:r>
          </w:p>
        </w:tc>
        <w:tc>
          <w:tcPr>
            <w:tcW w:w="166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 </w:t>
            </w:r>
          </w:p>
        </w:tc>
        <w:tc>
          <w:tcPr>
            <w:tcW w:w="158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9454D0">
            <w:pPr>
              <w:spacing w:after="0" w:line="360" w:lineRule="auto"/>
              <w:jc w:val="both"/>
              <w:rPr>
                <w:rFonts w:eastAsia="Times New Roman" w:cs="Arial"/>
                <w:color w:val="000000"/>
                <w:szCs w:val="24"/>
              </w:rPr>
            </w:pPr>
            <w:r w:rsidRPr="00875275">
              <w:rPr>
                <w:rFonts w:eastAsia="Times New Roman" w:cs="Arial"/>
                <w:color w:val="000000"/>
                <w:szCs w:val="24"/>
              </w:rPr>
              <w:t>kulturní</w:t>
            </w:r>
          </w:p>
        </w:tc>
      </w:tr>
      <w:tr w:rsidR="001776F1" w:rsidRPr="00875275" w:rsidTr="001776F1">
        <w:trPr>
          <w:trHeight w:val="300"/>
        </w:trPr>
        <w:tc>
          <w:tcPr>
            <w:tcW w:w="3820" w:type="dxa"/>
            <w:tcBorders>
              <w:top w:val="nil"/>
              <w:left w:val="single" w:sz="4" w:space="0" w:color="auto"/>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umístění podniku</w:t>
            </w:r>
          </w:p>
        </w:tc>
        <w:tc>
          <w:tcPr>
            <w:tcW w:w="166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 </w:t>
            </w:r>
          </w:p>
        </w:tc>
        <w:tc>
          <w:tcPr>
            <w:tcW w:w="1580" w:type="dxa"/>
            <w:tcBorders>
              <w:top w:val="nil"/>
              <w:left w:val="nil"/>
              <w:bottom w:val="single" w:sz="4" w:space="0" w:color="auto"/>
              <w:right w:val="single" w:sz="4" w:space="0" w:color="auto"/>
            </w:tcBorders>
            <w:shd w:val="clear" w:color="auto" w:fill="auto"/>
            <w:noWrap/>
            <w:vAlign w:val="bottom"/>
            <w:hideMark/>
          </w:tcPr>
          <w:p w:rsidR="001776F1" w:rsidRPr="00875275" w:rsidRDefault="001D6AA3" w:rsidP="009454D0">
            <w:pPr>
              <w:spacing w:after="0" w:line="360" w:lineRule="auto"/>
              <w:jc w:val="both"/>
              <w:rPr>
                <w:rFonts w:eastAsia="Times New Roman" w:cs="Arial"/>
                <w:color w:val="000000"/>
                <w:szCs w:val="24"/>
              </w:rPr>
            </w:pPr>
            <w:r>
              <w:rPr>
                <w:rFonts w:eastAsia="Times New Roman" w:cs="Arial"/>
                <w:color w:val="000000"/>
                <w:szCs w:val="24"/>
              </w:rPr>
              <w:t>ž</w:t>
            </w:r>
            <w:r w:rsidR="001776F1" w:rsidRPr="00875275">
              <w:rPr>
                <w:rFonts w:eastAsia="Times New Roman" w:cs="Arial"/>
                <w:color w:val="000000"/>
                <w:szCs w:val="24"/>
              </w:rPr>
              <w:t>ivotní prostředí</w:t>
            </w:r>
          </w:p>
        </w:tc>
      </w:tr>
      <w:tr w:rsidR="001776F1" w:rsidRPr="00875275" w:rsidTr="001776F1">
        <w:trPr>
          <w:trHeight w:val="300"/>
        </w:trPr>
        <w:tc>
          <w:tcPr>
            <w:tcW w:w="3820" w:type="dxa"/>
            <w:tcBorders>
              <w:top w:val="nil"/>
              <w:left w:val="single" w:sz="4" w:space="0" w:color="auto"/>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image firmy</w:t>
            </w:r>
          </w:p>
        </w:tc>
        <w:tc>
          <w:tcPr>
            <w:tcW w:w="166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 </w:t>
            </w:r>
          </w:p>
        </w:tc>
        <w:tc>
          <w:tcPr>
            <w:tcW w:w="1580" w:type="dxa"/>
            <w:tcBorders>
              <w:top w:val="nil"/>
              <w:left w:val="nil"/>
              <w:bottom w:val="single" w:sz="4" w:space="0" w:color="auto"/>
              <w:right w:val="single" w:sz="4" w:space="0" w:color="auto"/>
            </w:tcBorders>
            <w:shd w:val="clear" w:color="auto" w:fill="auto"/>
            <w:noWrap/>
            <w:vAlign w:val="bottom"/>
            <w:hideMark/>
          </w:tcPr>
          <w:p w:rsidR="001776F1" w:rsidRPr="00875275" w:rsidRDefault="001776F1" w:rsidP="00875275">
            <w:pPr>
              <w:spacing w:after="0" w:line="360" w:lineRule="auto"/>
              <w:ind w:left="357" w:firstLine="709"/>
              <w:jc w:val="both"/>
              <w:rPr>
                <w:rFonts w:eastAsia="Times New Roman" w:cs="Arial"/>
                <w:color w:val="000000"/>
                <w:szCs w:val="24"/>
              </w:rPr>
            </w:pPr>
            <w:r w:rsidRPr="00875275">
              <w:rPr>
                <w:rFonts w:eastAsia="Times New Roman" w:cs="Arial"/>
                <w:color w:val="000000"/>
                <w:szCs w:val="24"/>
              </w:rPr>
              <w:t> </w:t>
            </w:r>
          </w:p>
        </w:tc>
      </w:tr>
    </w:tbl>
    <w:p w:rsidR="00AF4CA1" w:rsidRDefault="00AF4CA1" w:rsidP="00875275">
      <w:pPr>
        <w:pStyle w:val="Odstavecseseznamem"/>
        <w:spacing w:after="0" w:line="360" w:lineRule="auto"/>
        <w:ind w:left="357" w:firstLine="709"/>
        <w:jc w:val="both"/>
        <w:rPr>
          <w:rFonts w:cs="Arial"/>
          <w:b/>
          <w:szCs w:val="24"/>
        </w:rPr>
      </w:pPr>
    </w:p>
    <w:p w:rsidR="00AF4CA1" w:rsidRPr="003F5CFD" w:rsidRDefault="00AF4CA1">
      <w:pPr>
        <w:rPr>
          <w:rFonts w:cs="Arial"/>
          <w:b/>
          <w:szCs w:val="24"/>
        </w:rPr>
      </w:pPr>
    </w:p>
    <w:p w:rsidR="009454D0" w:rsidRPr="003F5CFD" w:rsidRDefault="003F5CFD" w:rsidP="009454D0">
      <w:pPr>
        <w:rPr>
          <w:b/>
        </w:rPr>
      </w:pPr>
      <w:r w:rsidRPr="003F5CFD">
        <w:rPr>
          <w:b/>
        </w:rPr>
        <w:t>3.3.1 Makroprostředí</w:t>
      </w:r>
    </w:p>
    <w:p w:rsidR="0082397F" w:rsidRPr="009454D0" w:rsidRDefault="009B25D8" w:rsidP="009454D0">
      <w:pPr>
        <w:pStyle w:val="Normlnweb"/>
        <w:spacing w:before="0" w:beforeAutospacing="0" w:after="0" w:afterAutospacing="0" w:line="360" w:lineRule="auto"/>
        <w:jc w:val="both"/>
        <w:rPr>
          <w:rFonts w:ascii="Arial" w:hAnsi="Arial" w:cs="Arial"/>
          <w:color w:val="000000"/>
        </w:rPr>
      </w:pPr>
      <w:r>
        <w:rPr>
          <w:rFonts w:ascii="Arial" w:hAnsi="Arial" w:cs="Arial"/>
          <w:color w:val="000000"/>
        </w:rPr>
        <w:t>Ekonomické vlivy</w:t>
      </w:r>
    </w:p>
    <w:p w:rsidR="0082397F" w:rsidRPr="009454D0" w:rsidRDefault="0082397F" w:rsidP="009454D0">
      <w:pPr>
        <w:spacing w:line="360" w:lineRule="auto"/>
        <w:jc w:val="both"/>
        <w:rPr>
          <w:rFonts w:cs="Arial"/>
          <w:szCs w:val="24"/>
        </w:rPr>
      </w:pPr>
      <w:r w:rsidRPr="009454D0">
        <w:rPr>
          <w:rFonts w:cs="Arial"/>
          <w:szCs w:val="24"/>
        </w:rPr>
        <w:t>Podporou vysoké úrovně zaměstnanosti je Evropská unie (EU) zapojena do boje proti nezaměstnanosti již od počátku padesátých let 20. století. Tato otázka se stala prioritním bodem evropské agendy s nástupem hospodářské a finanční krize v roce 2008 a s následným zvýšením míry nezaměstnanosti ve všech členských státech Evropské unie. Ve své strategii Evropa 2020 stanovila Evropská komise cíl dosáhnout do roku 2020 zaměstnanosti 75 % osob ve věku 20–64 let.</w:t>
      </w:r>
    </w:p>
    <w:p w:rsidR="00961E6B" w:rsidRPr="009454D0" w:rsidRDefault="0082397F" w:rsidP="009454D0">
      <w:pPr>
        <w:spacing w:line="360" w:lineRule="auto"/>
        <w:jc w:val="both"/>
        <w:rPr>
          <w:rFonts w:cs="Arial"/>
          <w:szCs w:val="24"/>
        </w:rPr>
      </w:pPr>
      <w:r w:rsidRPr="009454D0">
        <w:rPr>
          <w:rFonts w:cs="Arial"/>
          <w:szCs w:val="24"/>
        </w:rPr>
        <w:t>Podmínky na trhu práce v EU se v posledních letech významně zlepšují a většina ukazatelů trhu práce soustavně posiluje. Od poloviny roku 2013 míra nezaměstnanosti průběžně klesá a EU se opět vrátila k předkrizové úrovni (6,5 % v únoru 2019). Navzdory oživení hospodářského růstu a jeho pozitivnímu dopadu na trh práce čelí EU stále problémům v oblasti nezaměstnanosti, zejména pokud jde o rozdíly mezi členskými státy, nezaměstnanost mladých lidí a dlouhodobou nezaměstnanost.</w:t>
      </w:r>
    </w:p>
    <w:p w:rsidR="0082397F" w:rsidRPr="009454D0" w:rsidRDefault="0082397F" w:rsidP="009454D0">
      <w:pPr>
        <w:spacing w:line="360" w:lineRule="auto"/>
        <w:jc w:val="both"/>
        <w:rPr>
          <w:rFonts w:cs="Arial"/>
          <w:szCs w:val="24"/>
        </w:rPr>
      </w:pPr>
      <w:r w:rsidRPr="009454D0">
        <w:rPr>
          <w:rFonts w:cs="Arial"/>
          <w:szCs w:val="24"/>
        </w:rPr>
        <w:t>Od roku 2014 je vynakládáno úsilí v řadě oblastí včetně pomoci mladým lidem při vstupu na trh práce, boje proti dlouhodobé nezaměstnanosti, zvyšování kvalifikace a usnadňování mobility pracovníků v Evropské unii.</w:t>
      </w:r>
    </w:p>
    <w:p w:rsidR="0082397F" w:rsidRPr="009454D0" w:rsidRDefault="0082397F" w:rsidP="009454D0">
      <w:pPr>
        <w:spacing w:line="360" w:lineRule="auto"/>
        <w:jc w:val="both"/>
        <w:rPr>
          <w:rFonts w:cs="Arial"/>
          <w:szCs w:val="24"/>
        </w:rPr>
      </w:pPr>
      <w:r w:rsidRPr="009454D0">
        <w:rPr>
          <w:rFonts w:cs="Arial"/>
          <w:szCs w:val="24"/>
        </w:rPr>
        <w:lastRenderedPageBreak/>
        <w:t>Zlepšení ukazatelů trhu práce se odrazilo v lepším hodnocení občanů, pokud jde o zapojení EU do boje proti nezaměstnanosti, stále však existuje vysoká poptávka občanů po ještě větších intervencích EU v této oblasti politiky (76 % občanů EU).</w:t>
      </w:r>
    </w:p>
    <w:p w:rsidR="0082397F" w:rsidRDefault="0082397F" w:rsidP="009454D0">
      <w:pPr>
        <w:spacing w:line="360" w:lineRule="auto"/>
        <w:jc w:val="both"/>
        <w:rPr>
          <w:rFonts w:cs="Arial"/>
          <w:szCs w:val="24"/>
        </w:rPr>
      </w:pPr>
      <w:r w:rsidRPr="009454D0">
        <w:rPr>
          <w:rFonts w:cs="Arial"/>
          <w:szCs w:val="24"/>
        </w:rPr>
        <w:t>V budoucnu by nové nebo aktualizované právní předpisy v oblasti zaměstnanosti mohly modernizovat práci tak, aby přispívala k přizpůsobování se digitálnímu světu, podporovat udržitelný přechod z nezaměstnanosti do zaměstnání a mezi pracovními místy, zvyšovat mobilitu pracovních sil a dosáhnout užší koordinace mezi hospodářskými a sociálními politikami.</w:t>
      </w:r>
    </w:p>
    <w:p w:rsidR="0068091F" w:rsidRPr="003F5CFD" w:rsidRDefault="008C50F5" w:rsidP="009454D0">
      <w:r w:rsidRPr="008C50F5">
        <w:rPr>
          <w:i/>
        </w:rPr>
        <w:t>Úkoly:</w:t>
      </w:r>
    </w:p>
    <w:p w:rsidR="008C50F5" w:rsidRPr="008C50F5" w:rsidRDefault="008C50F5" w:rsidP="009D5BE6">
      <w:pPr>
        <w:pStyle w:val="Odstavecseseznamem"/>
        <w:numPr>
          <w:ilvl w:val="0"/>
          <w:numId w:val="8"/>
        </w:numPr>
        <w:rPr>
          <w:rFonts w:cs="Arial"/>
          <w:szCs w:val="24"/>
        </w:rPr>
      </w:pPr>
      <w:r w:rsidRPr="008C50F5">
        <w:rPr>
          <w:rFonts w:cs="Arial"/>
          <w:color w:val="000000"/>
        </w:rPr>
        <w:t>Přečtěte si pozorně text</w:t>
      </w:r>
      <w:r>
        <w:rPr>
          <w:rFonts w:cs="Arial"/>
          <w:color w:val="000000"/>
        </w:rPr>
        <w:t>.</w:t>
      </w:r>
    </w:p>
    <w:p w:rsidR="00031E20" w:rsidRDefault="00031E20" w:rsidP="009D5BE6">
      <w:pPr>
        <w:pStyle w:val="Normlnweb"/>
        <w:numPr>
          <w:ilvl w:val="0"/>
          <w:numId w:val="8"/>
        </w:numPr>
        <w:spacing w:before="0" w:beforeAutospacing="0" w:after="0" w:afterAutospacing="0" w:line="360" w:lineRule="auto"/>
        <w:jc w:val="both"/>
        <w:rPr>
          <w:rFonts w:ascii="Arial" w:hAnsi="Arial" w:cs="Arial"/>
          <w:color w:val="000000"/>
        </w:rPr>
      </w:pPr>
      <w:r w:rsidRPr="009B25D8">
        <w:rPr>
          <w:rFonts w:ascii="Arial" w:hAnsi="Arial" w:cs="Arial"/>
          <w:color w:val="000000"/>
        </w:rPr>
        <w:t>Jaká byla nezaměstnanost v EU v roce 2019?</w:t>
      </w:r>
    </w:p>
    <w:p w:rsidR="00874F5A" w:rsidRDefault="00874F5A" w:rsidP="009D5BE6">
      <w:pPr>
        <w:pStyle w:val="Normlnweb"/>
        <w:numPr>
          <w:ilvl w:val="0"/>
          <w:numId w:val="8"/>
        </w:numPr>
        <w:spacing w:before="0" w:beforeAutospacing="0" w:after="0" w:afterAutospacing="0" w:line="360" w:lineRule="auto"/>
        <w:jc w:val="both"/>
        <w:rPr>
          <w:rFonts w:ascii="Arial" w:hAnsi="Arial" w:cs="Arial"/>
          <w:color w:val="000000"/>
        </w:rPr>
      </w:pPr>
      <w:r w:rsidRPr="009B25D8">
        <w:rPr>
          <w:rFonts w:ascii="Arial" w:hAnsi="Arial" w:cs="Arial"/>
          <w:color w:val="000000"/>
        </w:rPr>
        <w:t>Jaká je nezaměstnanost v ČR v současné době?</w:t>
      </w:r>
      <w:r w:rsidR="00031E20" w:rsidRPr="009B25D8">
        <w:rPr>
          <w:rFonts w:ascii="Arial" w:hAnsi="Arial" w:cs="Arial"/>
          <w:color w:val="000000"/>
        </w:rPr>
        <w:t xml:space="preserve"> Je nízká nebo vysoká?</w:t>
      </w:r>
    </w:p>
    <w:p w:rsidR="00031E20" w:rsidRDefault="00031E20" w:rsidP="009D5BE6">
      <w:pPr>
        <w:pStyle w:val="Normlnweb"/>
        <w:numPr>
          <w:ilvl w:val="0"/>
          <w:numId w:val="8"/>
        </w:numPr>
        <w:spacing w:before="0" w:beforeAutospacing="0" w:after="0" w:afterAutospacing="0" w:line="360" w:lineRule="auto"/>
        <w:jc w:val="both"/>
        <w:rPr>
          <w:rFonts w:ascii="Arial" w:hAnsi="Arial" w:cs="Arial"/>
          <w:color w:val="000000"/>
        </w:rPr>
      </w:pPr>
      <w:r w:rsidRPr="009B25D8">
        <w:rPr>
          <w:rFonts w:ascii="Arial" w:hAnsi="Arial" w:cs="Arial"/>
          <w:color w:val="000000"/>
        </w:rPr>
        <w:t>Proč si myslíte, že EU vynakládá mnoho finančních prostředků pro podporu zaměstnanosti zejména mladých lidí?</w:t>
      </w:r>
      <w:r w:rsidR="007E399F" w:rsidRPr="009B25D8">
        <w:rPr>
          <w:rFonts w:ascii="Arial" w:hAnsi="Arial" w:cs="Arial"/>
          <w:color w:val="000000"/>
        </w:rPr>
        <w:t xml:space="preserve"> Napište alespoň 3 důvody</w:t>
      </w:r>
      <w:r w:rsidR="009B25D8">
        <w:rPr>
          <w:rFonts w:ascii="Arial" w:hAnsi="Arial" w:cs="Arial"/>
          <w:color w:val="000000"/>
        </w:rPr>
        <w:t>.</w:t>
      </w:r>
    </w:p>
    <w:p w:rsidR="00031E20" w:rsidRDefault="007E399F" w:rsidP="009D5BE6">
      <w:pPr>
        <w:pStyle w:val="Normlnweb"/>
        <w:numPr>
          <w:ilvl w:val="0"/>
          <w:numId w:val="8"/>
        </w:numPr>
        <w:spacing w:before="0" w:beforeAutospacing="0" w:after="0" w:afterAutospacing="0" w:line="360" w:lineRule="auto"/>
        <w:jc w:val="both"/>
        <w:rPr>
          <w:rFonts w:ascii="Arial" w:hAnsi="Arial" w:cs="Arial"/>
          <w:color w:val="000000"/>
        </w:rPr>
      </w:pPr>
      <w:r w:rsidRPr="009B25D8">
        <w:rPr>
          <w:rFonts w:ascii="Arial" w:hAnsi="Arial" w:cs="Arial"/>
          <w:color w:val="000000"/>
        </w:rPr>
        <w:t>Pokud je nezaměstnanost vysoká, jaká rizika to může znamenat pro společnost?</w:t>
      </w:r>
    </w:p>
    <w:p w:rsidR="00E8735D" w:rsidRDefault="00E8735D" w:rsidP="009D5BE6">
      <w:pPr>
        <w:pStyle w:val="Normlnweb"/>
        <w:numPr>
          <w:ilvl w:val="0"/>
          <w:numId w:val="8"/>
        </w:numPr>
        <w:spacing w:before="0" w:beforeAutospacing="0" w:after="0" w:afterAutospacing="0" w:line="360" w:lineRule="auto"/>
        <w:jc w:val="both"/>
        <w:rPr>
          <w:rFonts w:ascii="Arial" w:hAnsi="Arial" w:cs="Arial"/>
          <w:color w:val="000000"/>
        </w:rPr>
      </w:pPr>
      <w:r w:rsidRPr="009B25D8">
        <w:rPr>
          <w:rFonts w:ascii="Arial" w:hAnsi="Arial" w:cs="Arial"/>
          <w:color w:val="000000"/>
        </w:rPr>
        <w:t>Jaká je současná situace nezaměstnanosti v cestovním ruchu? Z jakého důvodu v roce 2020 došlo k celosvětovému útlumu cestovního ruchu?</w:t>
      </w:r>
    </w:p>
    <w:p w:rsidR="009B25D8" w:rsidRPr="009B25D8" w:rsidRDefault="009B25D8" w:rsidP="009B25D8">
      <w:pPr>
        <w:pStyle w:val="Normlnweb"/>
        <w:spacing w:before="0" w:beforeAutospacing="0" w:after="0" w:afterAutospacing="0" w:line="360" w:lineRule="auto"/>
        <w:ind w:left="720"/>
        <w:jc w:val="both"/>
        <w:rPr>
          <w:rFonts w:ascii="Arial" w:hAnsi="Arial" w:cs="Arial"/>
          <w:color w:val="000000"/>
        </w:rPr>
      </w:pPr>
    </w:p>
    <w:p w:rsidR="00E8735D" w:rsidRPr="00875275" w:rsidRDefault="00E8735D" w:rsidP="009B25D8">
      <w:pPr>
        <w:pStyle w:val="Normlnweb"/>
        <w:spacing w:before="0" w:beforeAutospacing="0" w:after="0" w:afterAutospacing="0" w:line="360" w:lineRule="auto"/>
        <w:jc w:val="both"/>
        <w:rPr>
          <w:rFonts w:ascii="Arial" w:hAnsi="Arial" w:cs="Arial"/>
        </w:rPr>
      </w:pPr>
      <w:r w:rsidRPr="00875275">
        <w:rPr>
          <w:rFonts w:ascii="Arial" w:hAnsi="Arial" w:cs="Arial"/>
        </w:rPr>
        <w:t>Politické vlivy</w:t>
      </w:r>
    </w:p>
    <w:p w:rsidR="00AC3FC6" w:rsidRPr="00875275" w:rsidRDefault="008926B6" w:rsidP="00961E6B">
      <w:pPr>
        <w:pStyle w:val="Normlnweb"/>
        <w:spacing w:before="0" w:beforeAutospacing="0" w:after="0" w:afterAutospacing="0" w:line="360" w:lineRule="auto"/>
        <w:jc w:val="both"/>
        <w:rPr>
          <w:rFonts w:ascii="Arial" w:hAnsi="Arial" w:cs="Arial"/>
        </w:rPr>
      </w:pPr>
      <w:r w:rsidRPr="00875275">
        <w:rPr>
          <w:rFonts w:ascii="Arial" w:hAnsi="Arial" w:cs="Arial"/>
        </w:rPr>
        <w:t>Na politické vlivy se můžeme dívat z různých úhlů pohledu. Politický vliv může znamenat pro podnikatele zásadní rozhodnutí. Např., pokud se podnikatel rozhodne expandovat do jiného státu, musí vědět, jaká je tam legislativa a hlavně režim. Pokládá si otázky typu: Je to demokratická země? Pokud ne, tak jaký je v dané zemi režim? Jaké tam platí pravidla a zákony? Politické prostředí je tvořeno legislativou, vládními orgány a zájmovými nátlakovými skupinami (lobby). Legislativu tvoří souhrn právních předpisů upravující závazkové vztahy mezi podniky, hospodářskou soutěž, ochranu spotřebitele a ochranu zájmu společnosti. Podniky při svém působení na trhu musí tyto právní předpisy dodržovat. Ukládají podnikům a podnikatelům povinnost poskytovat předepsané informace o produktu nebo vymezují závazky vůči spotřebiteli, společnosti, státu, zaměstnancům, životnímu prostředí</w:t>
      </w:r>
      <w:r w:rsidR="00AC3FC6" w:rsidRPr="00875275">
        <w:rPr>
          <w:rFonts w:ascii="Arial" w:hAnsi="Arial" w:cs="Arial"/>
        </w:rPr>
        <w:t xml:space="preserve">, ale také </w:t>
      </w:r>
      <w:r w:rsidR="00AC3FC6" w:rsidRPr="00875275">
        <w:rPr>
          <w:rFonts w:ascii="Arial" w:hAnsi="Arial" w:cs="Arial"/>
        </w:rPr>
        <w:lastRenderedPageBreak/>
        <w:t>poskytují celou řadu práv jako je právo na ochranu značky, patentové právo, autorské právo a další.</w:t>
      </w:r>
    </w:p>
    <w:p w:rsidR="00AF4CA1" w:rsidRDefault="00B716DE" w:rsidP="006B2813">
      <w:pPr>
        <w:pStyle w:val="Normlnweb"/>
        <w:spacing w:before="0" w:beforeAutospacing="0" w:after="0" w:afterAutospacing="0" w:line="360" w:lineRule="auto"/>
        <w:jc w:val="both"/>
        <w:rPr>
          <w:rFonts w:ascii="Arial" w:hAnsi="Arial" w:cs="Arial"/>
          <w:i/>
        </w:rPr>
      </w:pPr>
      <w:r w:rsidRPr="00875275">
        <w:rPr>
          <w:rFonts w:ascii="Arial" w:hAnsi="Arial" w:cs="Arial"/>
          <w:i/>
        </w:rPr>
        <w:t>(J. Kynclová, E. Karásková)</w:t>
      </w:r>
    </w:p>
    <w:p w:rsidR="006D3ECC" w:rsidRDefault="006D3ECC" w:rsidP="006B2813">
      <w:pPr>
        <w:pStyle w:val="Normlnweb"/>
        <w:spacing w:before="0" w:beforeAutospacing="0" w:after="0" w:afterAutospacing="0" w:line="360" w:lineRule="auto"/>
        <w:jc w:val="both"/>
        <w:rPr>
          <w:rFonts w:ascii="Arial" w:hAnsi="Arial" w:cs="Arial"/>
          <w:i/>
        </w:rPr>
      </w:pPr>
    </w:p>
    <w:p w:rsidR="00961E6B" w:rsidRPr="003F5CFD" w:rsidRDefault="008C50F5" w:rsidP="00961E6B">
      <w:pPr>
        <w:rPr>
          <w:rFonts w:eastAsia="Times New Roman" w:cs="Arial"/>
          <w:i/>
          <w:szCs w:val="24"/>
        </w:rPr>
      </w:pPr>
      <w:r w:rsidRPr="008C50F5">
        <w:rPr>
          <w:rFonts w:cs="Arial"/>
          <w:i/>
          <w:color w:val="000000"/>
        </w:rPr>
        <w:t>Úkol: přečtěte si pozorně text</w:t>
      </w:r>
    </w:p>
    <w:p w:rsidR="00AC3FC6" w:rsidRPr="009B25D8" w:rsidRDefault="00AC3FC6" w:rsidP="009B25D8">
      <w:pPr>
        <w:spacing w:line="360" w:lineRule="auto"/>
        <w:jc w:val="both"/>
      </w:pPr>
      <w:r w:rsidRPr="009B25D8">
        <w:t>Pravidla pro ochranu spotřebitelů zlepšují práva spotřebitelů v Evropské unii od 70. let 20. století. Ačkoli se současná úroveň ochrany považuje za jednu z nejvyšších na světě, potýkají se spotřebitelé v EU stále s řadou problémů. Podle posledních dostupných údajů v roce 2016 každý pátý spotřebitel uvedl, že měl v posledních 12 měsících důvod ke stížnosti, což je počet, který zůstává od roku 2008 v podstatě nezměněn.</w:t>
      </w:r>
    </w:p>
    <w:p w:rsidR="0068091F" w:rsidRDefault="00AC3FC6" w:rsidP="009B25D8">
      <w:pPr>
        <w:spacing w:line="360" w:lineRule="auto"/>
        <w:jc w:val="both"/>
      </w:pPr>
      <w:r w:rsidRPr="009B25D8">
        <w:t>Od roku 2014 bylo vyvinuto úsilí v řadě oblastí, včetně intenzivnější přes</w:t>
      </w:r>
      <w:r w:rsidR="00B716DE" w:rsidRPr="009B25D8">
        <w:t xml:space="preserve"> </w:t>
      </w:r>
      <w:r w:rsidRPr="009B25D8">
        <w:t>hraniční spolupráce mezi vnitrostátními orgány odpovědnými za ochranu spotřebitelů a dohled nad trhem. Konkrétně Komise v dubnu 2018 předložila návrh „nové politiky pro spotřebitele“, který měl umožnit reprezentativní právní činnosti na ochranu kolektivních zájmů spotřebitelů a modernizovat pravidla EU pro ochranu spotřebitelů. Snahy v jednotlivých odvětvích zahrnovaly: zrušení roamingových poplatků v celé EU v roce 2017, právní předpisy, jejichž cílem bylo umožnit účast spotřebitelů na jednotném trhu s digitálním obsahem, reformy pravidel pro soukromí a ochranu údajů, posílení práv odběratelů energie a cestujících a úsilí o řešení dvojí kvality značkových potravin.</w:t>
      </w:r>
    </w:p>
    <w:p w:rsidR="00AF4CA1" w:rsidRPr="009B25D8" w:rsidRDefault="00AF4CA1" w:rsidP="009B25D8"/>
    <w:p w:rsidR="00AC3FC6" w:rsidRDefault="00AC3FC6" w:rsidP="009D5BE6">
      <w:pPr>
        <w:pStyle w:val="Odstavecseseznamem"/>
        <w:numPr>
          <w:ilvl w:val="0"/>
          <w:numId w:val="9"/>
        </w:numPr>
        <w:spacing w:line="360" w:lineRule="auto"/>
        <w:jc w:val="both"/>
      </w:pPr>
      <w:r w:rsidRPr="009B25D8">
        <w:t>Co se podařilo Evropské unii prosadit za zákon na ochranu spotřebitele, čeho se to týkalo?</w:t>
      </w:r>
    </w:p>
    <w:p w:rsidR="00AC3FC6" w:rsidRDefault="00AC3FC6" w:rsidP="009D5BE6">
      <w:pPr>
        <w:pStyle w:val="Odstavecseseznamem"/>
        <w:numPr>
          <w:ilvl w:val="0"/>
          <w:numId w:val="9"/>
        </w:numPr>
        <w:spacing w:line="360" w:lineRule="auto"/>
        <w:jc w:val="both"/>
      </w:pPr>
      <w:r w:rsidRPr="009B25D8">
        <w:t>Máte nějakou pozitivní nebo negativní zkušenost se zákonem na ochranu spotřebitele?</w:t>
      </w:r>
    </w:p>
    <w:p w:rsidR="00B716DE" w:rsidRDefault="00B716DE" w:rsidP="009D5BE6">
      <w:pPr>
        <w:pStyle w:val="Odstavecseseznamem"/>
        <w:numPr>
          <w:ilvl w:val="0"/>
          <w:numId w:val="9"/>
        </w:numPr>
        <w:spacing w:line="360" w:lineRule="auto"/>
        <w:jc w:val="both"/>
      </w:pPr>
      <w:r w:rsidRPr="009B25D8">
        <w:t>Co byste změnili nebo zdokonalili v rámci tohoto zákona?</w:t>
      </w:r>
    </w:p>
    <w:p w:rsidR="00B716DE" w:rsidRDefault="00B716DE" w:rsidP="009D5BE6">
      <w:pPr>
        <w:pStyle w:val="Odstavecseseznamem"/>
        <w:numPr>
          <w:ilvl w:val="0"/>
          <w:numId w:val="9"/>
        </w:numPr>
        <w:spacing w:line="360" w:lineRule="auto"/>
        <w:jc w:val="both"/>
      </w:pPr>
      <w:r w:rsidRPr="009B25D8">
        <w:t>Proč takovýto zákon neplatí po celém světě?</w:t>
      </w:r>
    </w:p>
    <w:p w:rsidR="00B716DE" w:rsidRPr="009B25D8" w:rsidRDefault="00B716DE" w:rsidP="009D5BE6">
      <w:pPr>
        <w:pStyle w:val="Odstavecseseznamem"/>
        <w:numPr>
          <w:ilvl w:val="0"/>
          <w:numId w:val="9"/>
        </w:numPr>
        <w:spacing w:line="360" w:lineRule="auto"/>
        <w:jc w:val="both"/>
      </w:pPr>
      <w:r w:rsidRPr="009B25D8">
        <w:t>Jak bychom mohli uplatnit zákon na ochranu spotřebitele v hotelnictví?</w:t>
      </w:r>
      <w:r w:rsidR="009B25D8">
        <w:br w:type="page"/>
      </w:r>
    </w:p>
    <w:p w:rsidR="00E8735D" w:rsidRPr="00875275" w:rsidRDefault="008926B6" w:rsidP="00875275">
      <w:pPr>
        <w:pStyle w:val="Normlnweb"/>
        <w:spacing w:before="0" w:beforeAutospacing="0" w:after="0" w:afterAutospacing="0" w:line="360" w:lineRule="auto"/>
        <w:ind w:left="357" w:firstLine="709"/>
        <w:jc w:val="both"/>
        <w:rPr>
          <w:rFonts w:ascii="Arial" w:hAnsi="Arial" w:cs="Arial"/>
        </w:rPr>
      </w:pPr>
      <w:r w:rsidRPr="00875275">
        <w:rPr>
          <w:rFonts w:ascii="Arial" w:hAnsi="Arial" w:cs="Arial"/>
        </w:rPr>
        <w:lastRenderedPageBreak/>
        <w:t xml:space="preserve"> </w:t>
      </w:r>
    </w:p>
    <w:p w:rsidR="000306FE" w:rsidRPr="00875275" w:rsidRDefault="000306FE" w:rsidP="009B25D8">
      <w:pPr>
        <w:pStyle w:val="Normlnweb"/>
        <w:spacing w:before="0" w:beforeAutospacing="0" w:after="0" w:afterAutospacing="0" w:line="360" w:lineRule="auto"/>
        <w:jc w:val="both"/>
        <w:rPr>
          <w:rFonts w:ascii="Arial" w:hAnsi="Arial" w:cs="Arial"/>
          <w:color w:val="000000"/>
        </w:rPr>
      </w:pPr>
      <w:r w:rsidRPr="00875275">
        <w:rPr>
          <w:rFonts w:ascii="Arial" w:hAnsi="Arial" w:cs="Arial"/>
          <w:color w:val="000000"/>
        </w:rPr>
        <w:t>Životní prostředí</w:t>
      </w:r>
    </w:p>
    <w:p w:rsidR="000306FE" w:rsidRPr="00875275" w:rsidRDefault="000306FE" w:rsidP="00AF4CA1">
      <w:pPr>
        <w:pStyle w:val="Normlnweb"/>
        <w:spacing w:before="0" w:beforeAutospacing="0" w:after="0" w:afterAutospacing="0" w:line="360" w:lineRule="auto"/>
        <w:jc w:val="both"/>
        <w:rPr>
          <w:rFonts w:ascii="Arial" w:hAnsi="Arial" w:cs="Arial"/>
          <w:color w:val="000000"/>
        </w:rPr>
      </w:pPr>
      <w:r w:rsidRPr="00875275">
        <w:rPr>
          <w:rFonts w:ascii="Arial" w:hAnsi="Arial" w:cs="Arial"/>
          <w:color w:val="000000"/>
        </w:rPr>
        <w:t>Evropská unie svou environmentální politikou zlepšuje životní podmínky Evropanů již od roku 1972. V současnosti se tato politika EU soustřeďuje na to, abychom i po roce 2050 mohli vést spokojený život v mezích naší planety. Má-li být tohoto cíle dosaženo, musí EU usilovat o přechod k nízkouhlíkovému hospodářství, které účinně využívá zdroje, o zachování biologické rozmanitosti a o ochranu lidského zdraví prostřednictvím právních předpisů zaměřených na kvalitu ovzduší, chemické látky, klima, přírodu, odpad a vodu.</w:t>
      </w:r>
    </w:p>
    <w:p w:rsidR="000306FE" w:rsidRPr="00875275" w:rsidRDefault="000306FE" w:rsidP="00AF4CA1">
      <w:pPr>
        <w:pStyle w:val="Normlnweb"/>
        <w:spacing w:before="0" w:beforeAutospacing="0" w:after="0" w:afterAutospacing="0" w:line="360" w:lineRule="auto"/>
        <w:jc w:val="both"/>
        <w:rPr>
          <w:rFonts w:ascii="Arial" w:hAnsi="Arial" w:cs="Arial"/>
          <w:color w:val="000000"/>
        </w:rPr>
      </w:pPr>
      <w:r w:rsidRPr="00875275">
        <w:rPr>
          <w:rFonts w:ascii="Arial" w:hAnsi="Arial" w:cs="Arial"/>
          <w:color w:val="000000"/>
        </w:rPr>
        <w:t>Ačkoli má tato politika konkrétní přínosy (např. širokou síť chráněných oblastí Natura 2000, nižší emise skleníkových plynů, větší recyklaci zdrojů a čistší ovzduší a vodu), výhled pro evropské životní prostředí za 20 let je méně optimistický. Přechod k udržitelnosti by však mohl přinést řadu výhod i nad rámec ochrany životního prostředí – od pracovních míst a hospodářské činnosti až po dobré životní podmínky a zdraví.</w:t>
      </w:r>
    </w:p>
    <w:p w:rsidR="000306FE" w:rsidRPr="00875275" w:rsidRDefault="000306FE" w:rsidP="00AF4CA1">
      <w:pPr>
        <w:pStyle w:val="Normlnweb"/>
        <w:spacing w:before="0" w:beforeAutospacing="0" w:after="0" w:afterAutospacing="0" w:line="360" w:lineRule="auto"/>
        <w:jc w:val="both"/>
        <w:rPr>
          <w:rFonts w:ascii="Arial" w:hAnsi="Arial" w:cs="Arial"/>
          <w:color w:val="000000"/>
        </w:rPr>
      </w:pPr>
      <w:r w:rsidRPr="00875275">
        <w:rPr>
          <w:rFonts w:ascii="Arial" w:hAnsi="Arial" w:cs="Arial"/>
          <w:color w:val="000000"/>
        </w:rPr>
        <w:t>V nedávné průzkumu vypracovaném pro Evropský parlament vyjádřily tři čtvrtiny občanů EU podporu aktivnější činnosti EU v oblasti ochrany životního prostředí.</w:t>
      </w:r>
    </w:p>
    <w:p w:rsidR="000306FE" w:rsidRPr="00875275" w:rsidRDefault="000306FE" w:rsidP="00AF4CA1">
      <w:pPr>
        <w:pStyle w:val="Normlnweb"/>
        <w:spacing w:before="0" w:beforeAutospacing="0" w:after="0" w:afterAutospacing="0" w:line="360" w:lineRule="auto"/>
        <w:jc w:val="both"/>
        <w:rPr>
          <w:rFonts w:ascii="Arial" w:hAnsi="Arial" w:cs="Arial"/>
          <w:color w:val="000000"/>
        </w:rPr>
      </w:pPr>
      <w:r w:rsidRPr="00875275">
        <w:rPr>
          <w:rFonts w:ascii="Arial" w:hAnsi="Arial" w:cs="Arial"/>
          <w:color w:val="000000"/>
        </w:rPr>
        <w:t>Od roku 2014 bylo vynaloženo mnoho úsilí v řadě oblastí, mimo jiné na řešení problematiky nakládání s odpady (například nové recyklační cíle, omezení plastových nákupních tašek, opatření týkající se plastů a boje s odpadem v moři), otázky klimatu (například cíle stanové pro emise skleníkových plynů pro rok 2030 a opatření týkající se dekarbonizace dopravy), přírody (zejména snaha zlepšit uplatňování pravidel EU pro ochranu biologické rozmanitosti) a kvality ovzduší (nová pravidla týkající se maximálního množství pěti hlavních látek znečišťujících ovzduší, které mohou země EU vypouštět do atmosféry). Evropský parlament se v mnohých z těchto oblastí přimlouval za ambiciózní politiku.</w:t>
      </w:r>
    </w:p>
    <w:p w:rsidR="00AF4CA1" w:rsidRDefault="000306FE" w:rsidP="00AF4CA1">
      <w:pPr>
        <w:pStyle w:val="Normlnweb"/>
        <w:spacing w:before="0" w:beforeAutospacing="0" w:after="0" w:afterAutospacing="0" w:line="360" w:lineRule="auto"/>
        <w:jc w:val="both"/>
        <w:rPr>
          <w:rFonts w:ascii="Arial" w:hAnsi="Arial" w:cs="Arial"/>
          <w:color w:val="000000"/>
        </w:rPr>
      </w:pPr>
      <w:r w:rsidRPr="00875275">
        <w:rPr>
          <w:rFonts w:ascii="Arial" w:hAnsi="Arial" w:cs="Arial"/>
          <w:color w:val="000000"/>
        </w:rPr>
        <w:t>Očekává se, že výdaje v oblasti životního prostředí a klimatu v budoucnu vzrostou. Komise navrhuje zvýšit podíl výdajů EU, které přispívají k dosažení klimatických cílů, z 20 % na 25 %, zatímco Parlament vyzval k tomu, aby byl tento podíl stanoven na</w:t>
      </w:r>
      <w:r w:rsidR="00A0038D" w:rsidRPr="00875275">
        <w:rPr>
          <w:rFonts w:ascii="Arial" w:hAnsi="Arial" w:cs="Arial"/>
          <w:color w:val="000000"/>
        </w:rPr>
        <w:t xml:space="preserve"> </w:t>
      </w:r>
      <w:r w:rsidRPr="00875275">
        <w:rPr>
          <w:rFonts w:ascii="Arial" w:hAnsi="Arial" w:cs="Arial"/>
          <w:color w:val="000000"/>
        </w:rPr>
        <w:t>30 %. Očekává se, že v následujících letech se politiky zaměří na činnosti, jejichž jádrem je klima, ochrana přírody, kvalita ovzduší, oběhové hospodářství a pesticidy.</w:t>
      </w:r>
    </w:p>
    <w:p w:rsidR="00AF4CA1" w:rsidRDefault="00AF4CA1" w:rsidP="00AF4CA1">
      <w:pPr>
        <w:pStyle w:val="Normlnweb"/>
        <w:spacing w:before="0" w:beforeAutospacing="0" w:after="0" w:afterAutospacing="0" w:line="360" w:lineRule="auto"/>
        <w:jc w:val="both"/>
        <w:rPr>
          <w:rFonts w:ascii="Arial" w:hAnsi="Arial" w:cs="Arial"/>
          <w:color w:val="000000"/>
        </w:rPr>
      </w:pPr>
    </w:p>
    <w:p w:rsidR="009B25D8" w:rsidRPr="00875275" w:rsidRDefault="009B25D8" w:rsidP="00875275">
      <w:pPr>
        <w:pStyle w:val="Normlnweb"/>
        <w:spacing w:before="0" w:beforeAutospacing="0" w:after="0" w:afterAutospacing="0" w:line="360" w:lineRule="auto"/>
        <w:ind w:left="357" w:firstLine="709"/>
        <w:jc w:val="both"/>
        <w:rPr>
          <w:rFonts w:ascii="Arial" w:hAnsi="Arial" w:cs="Arial"/>
          <w:i/>
          <w:color w:val="000000"/>
        </w:rPr>
      </w:pPr>
    </w:p>
    <w:p w:rsidR="004A7E9F" w:rsidRDefault="004A7E9F" w:rsidP="004A7E9F">
      <w:pPr>
        <w:rPr>
          <w:rFonts w:cs="Arial"/>
          <w:b/>
          <w:color w:val="000000"/>
        </w:rPr>
      </w:pPr>
    </w:p>
    <w:p w:rsidR="008C50F5" w:rsidRDefault="008C50F5" w:rsidP="008C50F5">
      <w:pPr>
        <w:rPr>
          <w:rFonts w:cs="Arial"/>
          <w:i/>
          <w:color w:val="000000"/>
        </w:rPr>
      </w:pPr>
      <w:r w:rsidRPr="008C50F5">
        <w:rPr>
          <w:rFonts w:cs="Arial"/>
          <w:i/>
          <w:color w:val="000000"/>
        </w:rPr>
        <w:lastRenderedPageBreak/>
        <w:t>Úkol</w:t>
      </w:r>
      <w:r>
        <w:rPr>
          <w:rFonts w:cs="Arial"/>
          <w:i/>
          <w:color w:val="000000"/>
        </w:rPr>
        <w:t>y</w:t>
      </w:r>
      <w:r w:rsidRPr="008C50F5">
        <w:rPr>
          <w:rFonts w:cs="Arial"/>
          <w:i/>
          <w:color w:val="000000"/>
        </w:rPr>
        <w:t xml:space="preserve">: </w:t>
      </w:r>
    </w:p>
    <w:p w:rsidR="008C50F5" w:rsidRDefault="008C50F5" w:rsidP="009D5BE6">
      <w:pPr>
        <w:pStyle w:val="Normlnweb"/>
        <w:numPr>
          <w:ilvl w:val="0"/>
          <w:numId w:val="10"/>
        </w:numPr>
        <w:spacing w:before="0" w:beforeAutospacing="0" w:after="0" w:afterAutospacing="0" w:line="360" w:lineRule="auto"/>
        <w:jc w:val="both"/>
        <w:rPr>
          <w:rFonts w:ascii="Arial" w:hAnsi="Arial" w:cs="Arial"/>
          <w:color w:val="000000"/>
        </w:rPr>
      </w:pPr>
      <w:r>
        <w:rPr>
          <w:rFonts w:ascii="Arial" w:hAnsi="Arial" w:cs="Arial"/>
          <w:color w:val="000000"/>
        </w:rPr>
        <w:t>Pozorně si přečtěte tento dokument.</w:t>
      </w:r>
    </w:p>
    <w:p w:rsidR="000306FE" w:rsidRDefault="000306FE" w:rsidP="009D5BE6">
      <w:pPr>
        <w:pStyle w:val="Normlnweb"/>
        <w:numPr>
          <w:ilvl w:val="0"/>
          <w:numId w:val="10"/>
        </w:numPr>
        <w:spacing w:before="0" w:beforeAutospacing="0" w:after="0" w:afterAutospacing="0" w:line="360" w:lineRule="auto"/>
        <w:jc w:val="both"/>
        <w:rPr>
          <w:rFonts w:ascii="Arial" w:hAnsi="Arial" w:cs="Arial"/>
          <w:color w:val="000000"/>
        </w:rPr>
      </w:pPr>
      <w:r w:rsidRPr="009B25D8">
        <w:rPr>
          <w:rFonts w:ascii="Arial" w:hAnsi="Arial" w:cs="Arial"/>
          <w:color w:val="000000"/>
        </w:rPr>
        <w:t>Uveďte, jakými prostředky chce EU dosáhnout toho, aby i po roce 2050 bylo možné spokojeně žít na Zemi. Považujete tyto prostředky k dosažení cíle za demokratické?</w:t>
      </w:r>
    </w:p>
    <w:p w:rsidR="000306FE" w:rsidRDefault="000306FE" w:rsidP="009D5BE6">
      <w:pPr>
        <w:pStyle w:val="Normlnweb"/>
        <w:numPr>
          <w:ilvl w:val="0"/>
          <w:numId w:val="10"/>
        </w:numPr>
        <w:spacing w:before="0" w:beforeAutospacing="0" w:after="0" w:afterAutospacing="0" w:line="360" w:lineRule="auto"/>
        <w:jc w:val="both"/>
        <w:rPr>
          <w:rFonts w:ascii="Arial" w:hAnsi="Arial" w:cs="Arial"/>
          <w:color w:val="000000"/>
        </w:rPr>
      </w:pPr>
      <w:r w:rsidRPr="009B25D8">
        <w:rPr>
          <w:rFonts w:ascii="Arial" w:hAnsi="Arial" w:cs="Arial"/>
          <w:color w:val="000000"/>
        </w:rPr>
        <w:t>Dotkla se vás osobně některá z opatření EU v oblasti řešení problematiky nakládání s odpady.</w:t>
      </w:r>
    </w:p>
    <w:p w:rsidR="000306FE" w:rsidRDefault="000306FE" w:rsidP="009D5BE6">
      <w:pPr>
        <w:pStyle w:val="Normlnweb"/>
        <w:numPr>
          <w:ilvl w:val="0"/>
          <w:numId w:val="10"/>
        </w:numPr>
        <w:spacing w:before="0" w:beforeAutospacing="0" w:after="0" w:afterAutospacing="0" w:line="360" w:lineRule="auto"/>
        <w:jc w:val="both"/>
        <w:rPr>
          <w:rFonts w:ascii="Arial" w:hAnsi="Arial" w:cs="Arial"/>
          <w:color w:val="000000"/>
        </w:rPr>
      </w:pPr>
      <w:r w:rsidRPr="009B25D8">
        <w:rPr>
          <w:rFonts w:ascii="Arial" w:hAnsi="Arial" w:cs="Arial"/>
          <w:color w:val="000000"/>
        </w:rPr>
        <w:t>Uveďte konkrétní příklady toho, jak tato opatření ovlivňují provoz hotelu</w:t>
      </w:r>
      <w:r w:rsidR="009B25D8">
        <w:rPr>
          <w:rFonts w:ascii="Arial" w:hAnsi="Arial" w:cs="Arial"/>
          <w:color w:val="000000"/>
        </w:rPr>
        <w:t>.</w:t>
      </w:r>
    </w:p>
    <w:p w:rsidR="000306FE" w:rsidRPr="009B25D8" w:rsidRDefault="000306FE" w:rsidP="009D5BE6">
      <w:pPr>
        <w:pStyle w:val="Normlnweb"/>
        <w:numPr>
          <w:ilvl w:val="0"/>
          <w:numId w:val="10"/>
        </w:numPr>
        <w:spacing w:before="0" w:beforeAutospacing="0" w:after="0" w:afterAutospacing="0" w:line="360" w:lineRule="auto"/>
        <w:jc w:val="both"/>
        <w:rPr>
          <w:rFonts w:ascii="Arial" w:hAnsi="Arial" w:cs="Arial"/>
          <w:color w:val="000000"/>
        </w:rPr>
      </w:pPr>
      <w:r w:rsidRPr="009B25D8">
        <w:rPr>
          <w:rFonts w:ascii="Arial" w:hAnsi="Arial" w:cs="Arial"/>
          <w:color w:val="000000"/>
        </w:rPr>
        <w:t>Uveďte konkrétní příklady toho, jak tato opatření ovlivňují celou oblast cestovního ruchu.</w:t>
      </w:r>
    </w:p>
    <w:p w:rsidR="001E7A06" w:rsidRPr="00875275" w:rsidRDefault="001E7A06" w:rsidP="00875275">
      <w:pPr>
        <w:pStyle w:val="Normlnweb"/>
        <w:spacing w:before="0" w:beforeAutospacing="0" w:after="0" w:afterAutospacing="0" w:line="360" w:lineRule="auto"/>
        <w:ind w:left="357" w:firstLine="709"/>
        <w:jc w:val="both"/>
        <w:rPr>
          <w:rFonts w:ascii="Arial" w:hAnsi="Arial" w:cs="Arial"/>
          <w:color w:val="000000"/>
        </w:rPr>
      </w:pPr>
    </w:p>
    <w:p w:rsidR="001E7A06" w:rsidRDefault="001E7A06" w:rsidP="009B25D8">
      <w:pPr>
        <w:pStyle w:val="Normlnweb"/>
        <w:spacing w:before="0" w:beforeAutospacing="0" w:after="0" w:afterAutospacing="0" w:line="360" w:lineRule="auto"/>
        <w:jc w:val="both"/>
        <w:rPr>
          <w:rFonts w:ascii="Arial" w:hAnsi="Arial" w:cs="Arial"/>
          <w:color w:val="000000"/>
        </w:rPr>
      </w:pPr>
      <w:r w:rsidRPr="00875275">
        <w:rPr>
          <w:rFonts w:ascii="Arial" w:hAnsi="Arial" w:cs="Arial"/>
          <w:color w:val="000000"/>
        </w:rPr>
        <w:t>Kulturní vlivy</w:t>
      </w:r>
    </w:p>
    <w:p w:rsidR="004A7E9F" w:rsidRDefault="004A7E9F" w:rsidP="009B25D8">
      <w:pPr>
        <w:pStyle w:val="Normlnweb"/>
        <w:spacing w:before="0" w:beforeAutospacing="0" w:after="0" w:afterAutospacing="0" w:line="360" w:lineRule="auto"/>
        <w:jc w:val="both"/>
        <w:rPr>
          <w:rFonts w:ascii="Arial" w:hAnsi="Arial" w:cs="Arial"/>
          <w:color w:val="000000"/>
        </w:rPr>
      </w:pPr>
    </w:p>
    <w:p w:rsidR="00A0038D" w:rsidRPr="00875275" w:rsidRDefault="00A0038D" w:rsidP="004A7E9F">
      <w:pPr>
        <w:pStyle w:val="Normlnweb"/>
        <w:spacing w:before="0" w:beforeAutospacing="0" w:after="0" w:afterAutospacing="0" w:line="360" w:lineRule="auto"/>
        <w:jc w:val="both"/>
        <w:rPr>
          <w:rFonts w:ascii="Arial" w:hAnsi="Arial" w:cs="Arial"/>
          <w:i/>
        </w:rPr>
      </w:pPr>
      <w:r w:rsidRPr="00875275">
        <w:rPr>
          <w:rFonts w:ascii="Arial" w:hAnsi="Arial" w:cs="Arial"/>
          <w:color w:val="000000"/>
        </w:rPr>
        <w:t xml:space="preserve">Jedná se o celou řadu vlivů, které vyplývají z hodnot, znaků, přístupů, preferencí obyvatelstva určité země nebo oblasti, které ovlivňují jejich chování a jednání v oblasti hospodářské, politické a sociální. Uvnitř každé společnosti existují také různé formy subkultur. Tyto skupiny obyvatel se velmi často vyznačují odlišným chováním při nákupu a mohou vytvářet cílový trh. V hodnotovém žebříčku obyvatel dochází k neustálým změnám, které vyvolávají poptávku po celé řadě nových produktů. Marketing má za úkol tyto trendy předvídat a včas na ně reagovat. </w:t>
      </w:r>
      <w:r w:rsidRPr="00875275">
        <w:rPr>
          <w:rFonts w:ascii="Arial" w:hAnsi="Arial" w:cs="Arial"/>
          <w:i/>
        </w:rPr>
        <w:t>(J. Kynclová, E. Karásková)</w:t>
      </w:r>
    </w:p>
    <w:p w:rsidR="00A0038D" w:rsidRPr="00875275" w:rsidRDefault="00A0038D" w:rsidP="00875275">
      <w:pPr>
        <w:pStyle w:val="Normlnweb"/>
        <w:spacing w:before="0" w:beforeAutospacing="0" w:after="0" w:afterAutospacing="0" w:line="360" w:lineRule="auto"/>
        <w:ind w:left="357" w:firstLine="709"/>
        <w:jc w:val="both"/>
        <w:rPr>
          <w:rFonts w:ascii="Arial" w:hAnsi="Arial" w:cs="Arial"/>
        </w:rPr>
      </w:pPr>
    </w:p>
    <w:p w:rsidR="008C50F5" w:rsidRPr="008C50F5" w:rsidRDefault="008C50F5" w:rsidP="008C50F5">
      <w:pPr>
        <w:rPr>
          <w:rFonts w:cs="Arial"/>
          <w:i/>
          <w:szCs w:val="24"/>
        </w:rPr>
      </w:pPr>
      <w:r w:rsidRPr="008C50F5">
        <w:rPr>
          <w:rFonts w:cs="Arial"/>
          <w:i/>
          <w:color w:val="000000"/>
        </w:rPr>
        <w:t>Úkol: přečtěte si pozorně text</w:t>
      </w:r>
    </w:p>
    <w:p w:rsidR="007178AA" w:rsidRPr="00DB423E" w:rsidRDefault="007178AA" w:rsidP="00DB423E">
      <w:pPr>
        <w:spacing w:line="360" w:lineRule="auto"/>
        <w:jc w:val="both"/>
      </w:pPr>
      <w:r w:rsidRPr="00DB423E">
        <w:t xml:space="preserve">Koncepce kulturní rozmanitosti je jedním z nejdůležitějších prvků evropského projektu. Během posledních pár let opět vrostl zájem o potenciál, který toto odvětví má pro zvyšování sociální soudržnosti, jednoty a tolerance, a rostoucí měrou je také uznávána jeho důležitá ekonomická role. Evropská unie se snaží začleňovat kulturu do každé ze svých politik. Zvláštní důraz klade na ochranu kulturního dědictví a kulturní rozmanitosti jakožto zásadních prvků kulturní identity a kulturních projevů. Po ekonomické stránce je kulturní a tvůrčí odvětví, které zaměstnává 8,4 milionu lidí v Evropské unii, velmi dynamické a má velký růstový potenciál díky své rozmanitosti a prostoru pro tvůrčí svobodu jednotlivce. Rozvoji tohoto potenciálu však brání různé překážky, zejména jazyková rozmanitost, roztříštěnost a rozdíly v systémech </w:t>
      </w:r>
      <w:r w:rsidRPr="00DB423E">
        <w:lastRenderedPageBreak/>
        <w:t>financování v různých státech EU. Evropské kulturní a tvůrčí odvětví stojí také před náročnými úkoly, před něž je staví digitální technologie a globální hospodářská soutěž, zejména v konkurenci s audiovizuálním odvětvím Spojených států a snahami Spojených států a Číny o šíření jejich kulturních produktů diplomatickou cestou.</w:t>
      </w:r>
    </w:p>
    <w:p w:rsidR="007178AA" w:rsidRPr="00DB423E" w:rsidRDefault="007178AA" w:rsidP="00DB423E">
      <w:pPr>
        <w:spacing w:line="360" w:lineRule="auto"/>
        <w:jc w:val="both"/>
      </w:pPr>
      <w:r w:rsidRPr="00DB423E">
        <w:t xml:space="preserve">Podle Smlouvy o fungování Evropské unie je úlohou Evropské unie v oblasti kulturní politiky především podporovat a doplňovat členské státy, které mají v této oblasti přímou zodpovědnost. Od roku 2014 se však tyto náročné úkoly řeší na úrovni EU, mimo jiné podporou jednotného digitálního trhu, který je zásadní pro přístup ke kultuře, distribuci evropských kulturních děl, spravedlivou odměnu tvůrců a řádnou hospodářskou soutěž. Od doby hospodářské krize se tomuto sektoru přidělují další finanční prostředky z Evropského fondu pro strategické investice, který </w:t>
      </w:r>
      <w:proofErr w:type="spellStart"/>
      <w:r w:rsidRPr="00DB423E">
        <w:t>Junckerova</w:t>
      </w:r>
      <w:proofErr w:type="spellEnd"/>
      <w:r w:rsidRPr="00DB423E">
        <w:t xml:space="preserve"> Komise vytvořila v roce 2015. Jak se uvádí ve sdělení Evropské komise o úloze kultury a vzdělávání z roku 2017, měla by být posílena součinnost socioekonomických aspektů. Evropský rok kulturního dědictví 2018 poskytne podněty k diskusím a činnostem spojeným se společnou kulturou a historií. Těmto otázkám se věnuje nová evropská agenda pro kulturu a nový víceletý finanční rámec pro roky 2021–2027 počítá s vyšším financováním kultury. To by také mohlo přispět k úsilí o propojení uměleckých a technických dovedností, které jsou nezbytným předpokladem pro uměleckou tvorbu v novém digitalizovaném světě.</w:t>
      </w:r>
    </w:p>
    <w:p w:rsidR="007178AA" w:rsidRDefault="007178AA" w:rsidP="009D5BE6">
      <w:pPr>
        <w:pStyle w:val="Odstavecseseznamem"/>
        <w:numPr>
          <w:ilvl w:val="0"/>
          <w:numId w:val="11"/>
        </w:numPr>
        <w:spacing w:line="360" w:lineRule="auto"/>
        <w:jc w:val="both"/>
      </w:pPr>
      <w:r w:rsidRPr="00DB423E">
        <w:t>Jakým způsobem podporujete kulturu vy?</w:t>
      </w:r>
    </w:p>
    <w:p w:rsidR="007178AA" w:rsidRDefault="007178AA" w:rsidP="009D5BE6">
      <w:pPr>
        <w:pStyle w:val="Odstavecseseznamem"/>
        <w:numPr>
          <w:ilvl w:val="0"/>
          <w:numId w:val="11"/>
        </w:numPr>
        <w:spacing w:line="360" w:lineRule="auto"/>
        <w:jc w:val="both"/>
      </w:pPr>
      <w:r w:rsidRPr="00DB423E">
        <w:t>Myslíte si, že do kulturních vlivů patří pouze divadla, kina, výstavy?</w:t>
      </w:r>
    </w:p>
    <w:p w:rsidR="007178AA" w:rsidRDefault="007178AA" w:rsidP="009D5BE6">
      <w:pPr>
        <w:pStyle w:val="Odstavecseseznamem"/>
        <w:numPr>
          <w:ilvl w:val="0"/>
          <w:numId w:val="11"/>
        </w:numPr>
        <w:spacing w:line="360" w:lineRule="auto"/>
        <w:jc w:val="both"/>
      </w:pPr>
      <w:r w:rsidRPr="00DB423E">
        <w:t>Jak byste v budoucnu mohli podpořit kulturní zvyky v </w:t>
      </w:r>
      <w:r w:rsidR="00DB423E" w:rsidRPr="00DB423E">
        <w:t>ČR i v celé</w:t>
      </w:r>
      <w:r w:rsidR="0078653A" w:rsidRPr="00DB423E">
        <w:t xml:space="preserve"> EU </w:t>
      </w:r>
      <w:r w:rsidRPr="00DB423E">
        <w:t>právě vy, jako absolventi Hotelové školy?</w:t>
      </w:r>
    </w:p>
    <w:p w:rsidR="007178AA" w:rsidRDefault="0078653A" w:rsidP="009D5BE6">
      <w:pPr>
        <w:pStyle w:val="Odstavecseseznamem"/>
        <w:numPr>
          <w:ilvl w:val="0"/>
          <w:numId w:val="11"/>
        </w:numPr>
        <w:spacing w:line="360" w:lineRule="auto"/>
        <w:jc w:val="both"/>
      </w:pPr>
      <w:r w:rsidRPr="00DB423E">
        <w:t>Myslíte si, že EU dostatečně podporuje kulturu v jednotlivých členských státech?</w:t>
      </w:r>
    </w:p>
    <w:p w:rsidR="007178AA" w:rsidRPr="00DB423E" w:rsidRDefault="007178AA" w:rsidP="009D5BE6">
      <w:pPr>
        <w:pStyle w:val="Odstavecseseznamem"/>
        <w:numPr>
          <w:ilvl w:val="0"/>
          <w:numId w:val="11"/>
        </w:numPr>
        <w:spacing w:line="360" w:lineRule="auto"/>
        <w:jc w:val="both"/>
      </w:pPr>
      <w:r w:rsidRPr="00DB423E">
        <w:t>Jak se chovají demokratické zem</w:t>
      </w:r>
      <w:r w:rsidR="00F36A5C" w:rsidRPr="00DB423E">
        <w:t>ě</w:t>
      </w:r>
      <w:r w:rsidRPr="00DB423E">
        <w:t xml:space="preserve"> ke svému kulturnímu dědictví a jak země, které mají totalitní režim?</w:t>
      </w:r>
    </w:p>
    <w:p w:rsidR="001E7A06" w:rsidRPr="00DB423E" w:rsidRDefault="00F36A5C" w:rsidP="00DB423E">
      <w:pPr>
        <w:spacing w:line="360" w:lineRule="auto"/>
        <w:jc w:val="both"/>
      </w:pPr>
      <w:r w:rsidRPr="00DB423E">
        <w:t>Technologické vlivy</w:t>
      </w:r>
    </w:p>
    <w:p w:rsidR="00D96096" w:rsidRPr="00DB423E" w:rsidRDefault="00F36A5C" w:rsidP="00DB423E">
      <w:pPr>
        <w:spacing w:line="360" w:lineRule="auto"/>
        <w:jc w:val="both"/>
      </w:pPr>
      <w:r w:rsidRPr="00DB423E">
        <w:t xml:space="preserve">Patří </w:t>
      </w:r>
      <w:r w:rsidR="00CB2004" w:rsidRPr="00DB423E">
        <w:t>mezi nejsilnější vlivy marketingového makroprostředí. Je velice důležité, aby podnik neztratil kontakt s</w:t>
      </w:r>
      <w:r w:rsidR="00D96096" w:rsidRPr="00DB423E">
        <w:t xml:space="preserve"> technickým a technologickým pokrokem, jinak se jeho výrobky stanou na trhu zastaralými a neschopnými konkurence. Některé vlivy působí pozitivně, některé tvoří bariéry, které se finančně slabším podnikům nemusí podařit </w:t>
      </w:r>
      <w:r w:rsidR="00D96096" w:rsidRPr="00DB423E">
        <w:lastRenderedPageBreak/>
        <w:t>překonat. Jedná se zejména o náklady na výzkum a vývoj. V této oblasti mají důležitý vliv marketingová oddělení, a to při směrování výzkumu a především v komercializaci jeho výsledků. Je nutné také počítat se zásahy státu ve formě různých schvalovacích řízení pro výrobky, jejichž nekontrolované užívání by mohlo mít nepříznivé důsledky pro zdraví spotřebitele nebo nežádoucí dopady v oblasti ekologie. K největším změnám dochází v oblasti biotechnologie, elektroniky, robotizace výrobních postupů a rozvoje komunikací. (J. Kynclová, E. Karásková)</w:t>
      </w:r>
    </w:p>
    <w:p w:rsidR="008C50F5" w:rsidRPr="008C50F5" w:rsidRDefault="008C50F5" w:rsidP="008C50F5">
      <w:pPr>
        <w:rPr>
          <w:rFonts w:cs="Arial"/>
          <w:i/>
          <w:szCs w:val="24"/>
        </w:rPr>
      </w:pPr>
      <w:r w:rsidRPr="008C50F5">
        <w:rPr>
          <w:rFonts w:cs="Arial"/>
          <w:i/>
          <w:color w:val="000000"/>
        </w:rPr>
        <w:t>Úkol: přečtěte si pozorně text</w:t>
      </w:r>
    </w:p>
    <w:p w:rsidR="00D96096" w:rsidRPr="00DB423E" w:rsidRDefault="00D96096" w:rsidP="00DB423E">
      <w:pPr>
        <w:spacing w:line="360" w:lineRule="auto"/>
        <w:jc w:val="both"/>
      </w:pPr>
      <w:r w:rsidRPr="00DB423E">
        <w:t>Prostřednictvím své průmyslové politiky Evropská unie od roku 1992 usiluje o vytvoření podmínek příznivých pro zvýšení průmyslového růstu a konkurenceschopnosti. Evropský průmysl zůstává základním kamenem hospodářství, neboť poskytuje jedno z pěti pracovních míst a zodpovídá za podstatnou část vývozu EU a za investice do výzkumu a inovací. V současné době je cílem politiky EU umožnit v Evropě úspěšný přechod na digitální, dekarbonizovaný a více oběhový průmysl založený na znalostech. Za účelem dosažení tohoto cíle EU podporuje, koordinuje a doplňuje politiky a akce na úrovni členských států, a to hlavně v oblasti výzkumu a inovací, malých a středních podniků a digitálních technologií.</w:t>
      </w:r>
    </w:p>
    <w:p w:rsidR="00D96096" w:rsidRPr="00DB423E" w:rsidRDefault="00D96096" w:rsidP="00DB423E">
      <w:pPr>
        <w:spacing w:line="360" w:lineRule="auto"/>
        <w:jc w:val="both"/>
      </w:pPr>
      <w:r w:rsidRPr="00DB423E">
        <w:t xml:space="preserve">Podle jedno z průzkumů </w:t>
      </w:r>
      <w:proofErr w:type="spellStart"/>
      <w:r w:rsidRPr="00DB423E">
        <w:t>Eurobarometru</w:t>
      </w:r>
      <w:proofErr w:type="spellEnd"/>
      <w:r w:rsidRPr="00DB423E">
        <w:t xml:space="preserve"> pro Evropský parlament vyjádřila více než polovina občanů EU podporu větší činnosti EU v oblasti průmyslové politiky. Navzdory tomu se stále jedná o nejméně pochopenou oblast politiky, která byla do průzkumu zahrnuta.</w:t>
      </w:r>
    </w:p>
    <w:p w:rsidR="00D96096" w:rsidRPr="00DB423E" w:rsidRDefault="00D96096" w:rsidP="00DB423E">
      <w:pPr>
        <w:spacing w:line="360" w:lineRule="auto"/>
        <w:jc w:val="both"/>
      </w:pPr>
      <w:r w:rsidRPr="00DB423E">
        <w:t xml:space="preserve">Od roku 2014 bylo v řadě oblastí vyvinuto úsilí, a to včetně investic (zejména prostřednictvím Evropského fondu pro strategické investice, který podporuje modernizaci průmyslu), digitalizace (například vytvoření řady partnerství v oblasti výzkumu nebo rostoucí síť center pro digitální inovace), financování (k usnadnění průmyslu a malým a středním podnikům získat přístup na veřejné trhy a přilákat finanční prostředky rizikového kapitálu), ekologičtějšího hospodářství (například prostřednictvím revidovaných cílů emisí do roku 2030 nebo opatření v oblasti čisté mobility), normalizace (sdružování příslušných zúčastněných stran, aby společně vytvářely a aktualizovaly evropské normy), a dovedností (mobilizace klíčových zúčastněných stran, aby odstranily nedostatky v oblasti dovedností a zajistily </w:t>
      </w:r>
      <w:r w:rsidRPr="00DB423E">
        <w:lastRenderedPageBreak/>
        <w:t>přiměřenou pracovní sílu pro moderní průmysl). Evropský parlament požaduje v mnohých z těchto oblastí ambiciózní politiku.</w:t>
      </w:r>
    </w:p>
    <w:p w:rsidR="00D96096" w:rsidRDefault="00D96096" w:rsidP="00DB423E">
      <w:pPr>
        <w:spacing w:line="360" w:lineRule="auto"/>
        <w:jc w:val="both"/>
      </w:pPr>
      <w:r w:rsidRPr="00DB423E">
        <w:t>Do budoucna se očekává, že výdaje EU v klíčových oblastech relevantních pro průmyslovou politiku mírně porostou. Evropská komise navrhuje zvýšit podíl výdajů EU v oblasti výzkumu, malých a středních podniků a klíčové infrastruktury, ačkoli ne v takové míře, jakou požaduje Parlament. Je pravděpodobné, že v nadcházejících letech se politiky zaměří na úsilí o spravedlivější celosvětovou hospodářskou soutěž, stimulaci inovací, budování digitálních kapacit a zvyšování udržitelnosti evropského průmyslu.</w:t>
      </w:r>
    </w:p>
    <w:p w:rsidR="008C50F5" w:rsidRPr="00DB423E" w:rsidRDefault="008C50F5" w:rsidP="00DB423E"/>
    <w:p w:rsidR="0068091F" w:rsidRDefault="0068091F" w:rsidP="009D5BE6">
      <w:pPr>
        <w:pStyle w:val="Odstavecseseznamem"/>
        <w:numPr>
          <w:ilvl w:val="0"/>
          <w:numId w:val="12"/>
        </w:numPr>
        <w:spacing w:line="360" w:lineRule="auto"/>
        <w:jc w:val="both"/>
      </w:pPr>
      <w:r w:rsidRPr="00DB423E">
        <w:t>Myslíte si, že technologi</w:t>
      </w:r>
      <w:r w:rsidR="00136BD6" w:rsidRPr="00DB423E">
        <w:t>c</w:t>
      </w:r>
      <w:r w:rsidRPr="00DB423E">
        <w:t>ký výzkum a vývoj má smysl v EU?</w:t>
      </w:r>
    </w:p>
    <w:p w:rsidR="0068091F" w:rsidRDefault="0068091F" w:rsidP="009D5BE6">
      <w:pPr>
        <w:pStyle w:val="Odstavecseseznamem"/>
        <w:numPr>
          <w:ilvl w:val="0"/>
          <w:numId w:val="12"/>
        </w:numPr>
        <w:spacing w:line="360" w:lineRule="auto"/>
        <w:jc w:val="both"/>
      </w:pPr>
      <w:r w:rsidRPr="00DB423E">
        <w:t xml:space="preserve">Napište 4 důvody, proč by měla EU investovat do </w:t>
      </w:r>
      <w:r w:rsidR="00136BD6" w:rsidRPr="00DB423E">
        <w:t>výzkumu a vývoje moderních technologií a digitalizace.</w:t>
      </w:r>
    </w:p>
    <w:p w:rsidR="00136BD6" w:rsidRDefault="00136BD6" w:rsidP="009D5BE6">
      <w:pPr>
        <w:pStyle w:val="Odstavecseseznamem"/>
        <w:numPr>
          <w:ilvl w:val="0"/>
          <w:numId w:val="12"/>
        </w:numPr>
        <w:spacing w:line="360" w:lineRule="auto"/>
        <w:jc w:val="both"/>
      </w:pPr>
      <w:r w:rsidRPr="00DB423E">
        <w:t>Jak by mohl být prospěšný technologický pokrok v oblasti hotelnictví a cestovního ruchu? Uveďte nějaký příklad.</w:t>
      </w:r>
    </w:p>
    <w:p w:rsidR="00136BD6" w:rsidRDefault="00136BD6" w:rsidP="009D5BE6">
      <w:pPr>
        <w:pStyle w:val="Odstavecseseznamem"/>
        <w:numPr>
          <w:ilvl w:val="0"/>
          <w:numId w:val="12"/>
        </w:numPr>
        <w:spacing w:line="360" w:lineRule="auto"/>
        <w:jc w:val="both"/>
      </w:pPr>
      <w:r w:rsidRPr="00DB423E">
        <w:t>Z jakého důvodu EU finančně podporuje výzkumy v malých a středních podnicích?</w:t>
      </w:r>
    </w:p>
    <w:p w:rsidR="00136BD6" w:rsidRPr="00DB423E" w:rsidRDefault="00136BD6" w:rsidP="009D5BE6">
      <w:pPr>
        <w:pStyle w:val="Odstavecseseznamem"/>
        <w:numPr>
          <w:ilvl w:val="0"/>
          <w:numId w:val="12"/>
        </w:numPr>
        <w:spacing w:line="360" w:lineRule="auto"/>
        <w:jc w:val="both"/>
      </w:pPr>
      <w:r w:rsidRPr="00DB423E">
        <w:t>Co by se mohlo stát v případě, že by EU vůbec nepodporovala výzkum a vývoj nových technologií?</w:t>
      </w:r>
    </w:p>
    <w:p w:rsidR="00107C7B" w:rsidRPr="009A10D4" w:rsidRDefault="00AF4CA1" w:rsidP="009A10D4">
      <w:pPr>
        <w:rPr>
          <w:rFonts w:eastAsia="Times New Roman" w:cs="Arial"/>
          <w:color w:val="000000"/>
          <w:szCs w:val="24"/>
        </w:rPr>
      </w:pPr>
      <w:r>
        <w:rPr>
          <w:rFonts w:cs="Arial"/>
          <w:color w:val="000000"/>
        </w:rPr>
        <w:br w:type="page"/>
      </w:r>
    </w:p>
    <w:p w:rsidR="00107C7B" w:rsidRDefault="00107C7B" w:rsidP="00DB423E">
      <w:pPr>
        <w:pStyle w:val="Nadpis2"/>
      </w:pPr>
      <w:bookmarkStart w:id="10" w:name="_Toc63279161"/>
      <w:r w:rsidRPr="00DB423E">
        <w:lastRenderedPageBreak/>
        <w:t>Marketingový mix</w:t>
      </w:r>
      <w:bookmarkEnd w:id="10"/>
    </w:p>
    <w:p w:rsidR="00AF4CA1" w:rsidRPr="00AF4CA1" w:rsidRDefault="00AF4CA1" w:rsidP="00AF4CA1"/>
    <w:p w:rsidR="006D3ECC" w:rsidRDefault="00AF4CA1" w:rsidP="00AF4CA1">
      <w:pPr>
        <w:spacing w:line="360" w:lineRule="auto"/>
        <w:jc w:val="both"/>
        <w:rPr>
          <w:rFonts w:cs="Arial"/>
          <w:szCs w:val="24"/>
        </w:rPr>
      </w:pPr>
      <w:r>
        <w:rPr>
          <w:rFonts w:cs="Arial"/>
          <w:b/>
          <w:szCs w:val="24"/>
        </w:rPr>
        <w:t>Vazba na ŠVP</w:t>
      </w:r>
      <w:r w:rsidR="006D3ECC">
        <w:rPr>
          <w:rFonts w:cs="Arial"/>
          <w:szCs w:val="24"/>
        </w:rPr>
        <w:t>:</w:t>
      </w:r>
    </w:p>
    <w:p w:rsidR="00AF4CA1" w:rsidRDefault="003F5CFD" w:rsidP="00AF4CA1">
      <w:pPr>
        <w:spacing w:line="360" w:lineRule="auto"/>
        <w:jc w:val="both"/>
        <w:rPr>
          <w:rFonts w:cs="Arial"/>
          <w:szCs w:val="24"/>
        </w:rPr>
      </w:pPr>
      <w:r w:rsidRPr="003F5CFD">
        <w:rPr>
          <w:rFonts w:cs="Arial"/>
          <w:szCs w:val="24"/>
        </w:rPr>
        <w:t>Marketingový mix v pohostinství a cestovním ruchu</w:t>
      </w:r>
    </w:p>
    <w:p w:rsidR="006D3ECC" w:rsidRPr="003F5CFD" w:rsidRDefault="006D3ECC" w:rsidP="00AF4CA1">
      <w:pPr>
        <w:spacing w:line="360" w:lineRule="auto"/>
        <w:jc w:val="both"/>
        <w:rPr>
          <w:rFonts w:cs="Arial"/>
          <w:szCs w:val="24"/>
        </w:rPr>
      </w:pPr>
    </w:p>
    <w:p w:rsidR="006D3ECC" w:rsidRDefault="00AF4CA1" w:rsidP="00AF4CA1">
      <w:pPr>
        <w:spacing w:line="360" w:lineRule="auto"/>
        <w:jc w:val="both"/>
        <w:rPr>
          <w:rFonts w:cs="Arial"/>
          <w:szCs w:val="24"/>
        </w:rPr>
      </w:pPr>
      <w:r w:rsidRPr="00664300">
        <w:rPr>
          <w:rFonts w:cs="Arial"/>
          <w:b/>
          <w:szCs w:val="24"/>
        </w:rPr>
        <w:t>Organizační formy a metody práce:</w:t>
      </w:r>
    </w:p>
    <w:p w:rsidR="006D3ECC" w:rsidRPr="009D5BE6" w:rsidRDefault="006D3ECC" w:rsidP="009D5BE6">
      <w:pPr>
        <w:pStyle w:val="Odstavecseseznamem"/>
        <w:numPr>
          <w:ilvl w:val="0"/>
          <w:numId w:val="24"/>
        </w:numPr>
        <w:spacing w:line="360" w:lineRule="auto"/>
        <w:jc w:val="both"/>
        <w:rPr>
          <w:rFonts w:cs="Arial"/>
          <w:szCs w:val="24"/>
        </w:rPr>
      </w:pPr>
      <w:r w:rsidRPr="009D5BE6">
        <w:rPr>
          <w:rFonts w:cs="Arial"/>
          <w:szCs w:val="24"/>
        </w:rPr>
        <w:t>nákresy schémat (produkt)</w:t>
      </w:r>
    </w:p>
    <w:p w:rsidR="006D3ECC" w:rsidRPr="009D5BE6" w:rsidRDefault="006D3ECC" w:rsidP="009D5BE6">
      <w:pPr>
        <w:pStyle w:val="Odstavecseseznamem"/>
        <w:numPr>
          <w:ilvl w:val="0"/>
          <w:numId w:val="24"/>
        </w:numPr>
        <w:spacing w:line="360" w:lineRule="auto"/>
        <w:jc w:val="both"/>
        <w:rPr>
          <w:rFonts w:cs="Arial"/>
          <w:szCs w:val="24"/>
        </w:rPr>
      </w:pPr>
      <w:r w:rsidRPr="009D5BE6">
        <w:rPr>
          <w:rFonts w:cs="Arial"/>
          <w:szCs w:val="24"/>
        </w:rPr>
        <w:t>diskuze</w:t>
      </w:r>
    </w:p>
    <w:p w:rsidR="006D3ECC" w:rsidRPr="009D5BE6" w:rsidRDefault="006D3ECC" w:rsidP="009D5BE6">
      <w:pPr>
        <w:pStyle w:val="Odstavecseseznamem"/>
        <w:numPr>
          <w:ilvl w:val="0"/>
          <w:numId w:val="24"/>
        </w:numPr>
        <w:spacing w:line="360" w:lineRule="auto"/>
        <w:jc w:val="both"/>
        <w:rPr>
          <w:rFonts w:cs="Arial"/>
          <w:szCs w:val="24"/>
        </w:rPr>
      </w:pPr>
      <w:r w:rsidRPr="009D5BE6">
        <w:rPr>
          <w:rFonts w:cs="Arial"/>
          <w:szCs w:val="24"/>
        </w:rPr>
        <w:t>prezentace</w:t>
      </w:r>
    </w:p>
    <w:p w:rsidR="006D3ECC" w:rsidRPr="009D5BE6" w:rsidRDefault="006D3ECC" w:rsidP="009D5BE6">
      <w:pPr>
        <w:pStyle w:val="Odstavecseseznamem"/>
        <w:numPr>
          <w:ilvl w:val="0"/>
          <w:numId w:val="24"/>
        </w:numPr>
        <w:spacing w:line="360" w:lineRule="auto"/>
        <w:jc w:val="both"/>
        <w:rPr>
          <w:rFonts w:cs="Arial"/>
          <w:szCs w:val="24"/>
        </w:rPr>
      </w:pPr>
      <w:r w:rsidRPr="009D5BE6">
        <w:rPr>
          <w:rFonts w:cs="Arial"/>
          <w:szCs w:val="24"/>
        </w:rPr>
        <w:t>exkurze</w:t>
      </w:r>
    </w:p>
    <w:p w:rsidR="006D3ECC" w:rsidRDefault="006D3ECC" w:rsidP="00AF4CA1">
      <w:pPr>
        <w:spacing w:line="360" w:lineRule="auto"/>
        <w:jc w:val="both"/>
        <w:rPr>
          <w:rFonts w:cs="Arial"/>
          <w:szCs w:val="24"/>
        </w:rPr>
      </w:pPr>
    </w:p>
    <w:p w:rsidR="006D3ECC" w:rsidRDefault="00AF4CA1" w:rsidP="00AF4CA1">
      <w:pPr>
        <w:spacing w:line="360" w:lineRule="auto"/>
        <w:jc w:val="both"/>
        <w:rPr>
          <w:rFonts w:cs="Arial"/>
          <w:szCs w:val="24"/>
        </w:rPr>
      </w:pPr>
      <w:r w:rsidRPr="00664300">
        <w:rPr>
          <w:rFonts w:cs="Arial"/>
          <w:b/>
          <w:szCs w:val="24"/>
        </w:rPr>
        <w:t>Pomůcky:</w:t>
      </w:r>
      <w:r w:rsidRPr="00664300">
        <w:rPr>
          <w:rFonts w:cs="Arial"/>
          <w:szCs w:val="24"/>
        </w:rPr>
        <w:t xml:space="preserve"> </w:t>
      </w:r>
    </w:p>
    <w:p w:rsidR="00AF4CA1" w:rsidRPr="009D5BE6" w:rsidRDefault="006D3ECC" w:rsidP="009D5BE6">
      <w:pPr>
        <w:pStyle w:val="Odstavecseseznamem"/>
        <w:numPr>
          <w:ilvl w:val="0"/>
          <w:numId w:val="25"/>
        </w:numPr>
        <w:spacing w:line="360" w:lineRule="auto"/>
        <w:jc w:val="both"/>
        <w:rPr>
          <w:rFonts w:cs="Arial"/>
          <w:szCs w:val="24"/>
        </w:rPr>
      </w:pPr>
      <w:r w:rsidRPr="009D5BE6">
        <w:rPr>
          <w:rFonts w:cs="Arial"/>
          <w:szCs w:val="24"/>
        </w:rPr>
        <w:t>Internet</w:t>
      </w:r>
      <w:bookmarkStart w:id="11" w:name="_GoBack"/>
      <w:bookmarkEnd w:id="11"/>
    </w:p>
    <w:p w:rsidR="006D3ECC" w:rsidRPr="009D5BE6" w:rsidRDefault="006D3ECC" w:rsidP="009D5BE6">
      <w:pPr>
        <w:pStyle w:val="Odstavecseseznamem"/>
        <w:numPr>
          <w:ilvl w:val="0"/>
          <w:numId w:val="25"/>
        </w:numPr>
        <w:spacing w:line="360" w:lineRule="auto"/>
        <w:jc w:val="both"/>
        <w:rPr>
          <w:rFonts w:cs="Arial"/>
          <w:szCs w:val="24"/>
        </w:rPr>
      </w:pPr>
      <w:r w:rsidRPr="009D5BE6">
        <w:rPr>
          <w:rFonts w:cs="Arial"/>
          <w:szCs w:val="24"/>
        </w:rPr>
        <w:t>text</w:t>
      </w:r>
    </w:p>
    <w:p w:rsidR="006D3ECC" w:rsidRPr="009D5BE6" w:rsidRDefault="006D3ECC" w:rsidP="009D5BE6">
      <w:pPr>
        <w:pStyle w:val="Odstavecseseznamem"/>
        <w:numPr>
          <w:ilvl w:val="0"/>
          <w:numId w:val="25"/>
        </w:numPr>
        <w:spacing w:line="360" w:lineRule="auto"/>
        <w:jc w:val="both"/>
        <w:rPr>
          <w:rFonts w:cs="Arial"/>
          <w:szCs w:val="24"/>
        </w:rPr>
      </w:pPr>
      <w:r w:rsidRPr="009D5BE6">
        <w:rPr>
          <w:rFonts w:cs="Arial"/>
          <w:szCs w:val="24"/>
        </w:rPr>
        <w:t>pracovní list</w:t>
      </w:r>
    </w:p>
    <w:p w:rsidR="00AF4CA1" w:rsidRPr="00664300" w:rsidRDefault="00AF4CA1" w:rsidP="00AF4CA1">
      <w:pPr>
        <w:spacing w:line="360" w:lineRule="auto"/>
        <w:jc w:val="both"/>
        <w:rPr>
          <w:rFonts w:cs="Arial"/>
          <w:szCs w:val="24"/>
        </w:rPr>
      </w:pPr>
    </w:p>
    <w:p w:rsidR="006D3ECC" w:rsidRDefault="00AF4CA1" w:rsidP="00AF4CA1">
      <w:pPr>
        <w:spacing w:line="360" w:lineRule="auto"/>
        <w:jc w:val="both"/>
        <w:rPr>
          <w:rFonts w:cs="Arial"/>
          <w:b/>
          <w:szCs w:val="24"/>
        </w:rPr>
      </w:pPr>
      <w:r w:rsidRPr="00664300">
        <w:rPr>
          <w:rFonts w:cs="Arial"/>
          <w:b/>
          <w:szCs w:val="24"/>
        </w:rPr>
        <w:t>Cíl:</w:t>
      </w:r>
      <w:r w:rsidR="003F5CFD">
        <w:rPr>
          <w:rFonts w:cs="Arial"/>
          <w:b/>
          <w:szCs w:val="24"/>
        </w:rPr>
        <w:t xml:space="preserve"> </w:t>
      </w:r>
    </w:p>
    <w:p w:rsidR="00AF4CA1" w:rsidRPr="00AF4CA1" w:rsidRDefault="003F5CFD" w:rsidP="006D3ECC">
      <w:pPr>
        <w:spacing w:line="360" w:lineRule="auto"/>
        <w:jc w:val="both"/>
      </w:pPr>
      <w:r w:rsidRPr="00E43931">
        <w:rPr>
          <w:rFonts w:cs="Arial"/>
        </w:rPr>
        <w:t>Žák se seznámí s postoji evropské komise k dynamické tvorbě cen, pochopí princip demokratického přístupu v rámci marketingového mixu. Žák je seznámen se zákonem o ochraně spotřebitele, který platí po celé EU, stejně tak, jako volný obchod mezi státy EU.</w:t>
      </w:r>
      <w:r w:rsidR="006D3ECC">
        <w:rPr>
          <w:rFonts w:cs="Arial"/>
        </w:rPr>
        <w:t xml:space="preserve"> </w:t>
      </w:r>
    </w:p>
    <w:p w:rsidR="00AF4CA1" w:rsidRDefault="00AF4CA1">
      <w:r>
        <w:br w:type="page"/>
      </w:r>
    </w:p>
    <w:p w:rsidR="00961E6B" w:rsidRPr="00961E6B" w:rsidRDefault="00961E6B" w:rsidP="00961E6B"/>
    <w:p w:rsidR="006D3ECC" w:rsidRPr="006D3ECC" w:rsidRDefault="006D3ECC" w:rsidP="006B2813">
      <w:pPr>
        <w:spacing w:after="0" w:line="360" w:lineRule="auto"/>
        <w:jc w:val="both"/>
        <w:rPr>
          <w:rFonts w:cs="Arial"/>
          <w:b/>
          <w:szCs w:val="24"/>
        </w:rPr>
      </w:pPr>
      <w:r w:rsidRPr="006D3ECC">
        <w:rPr>
          <w:rFonts w:cs="Arial"/>
          <w:b/>
          <w:szCs w:val="24"/>
        </w:rPr>
        <w:t>Pracovní list</w:t>
      </w:r>
      <w:r>
        <w:rPr>
          <w:rFonts w:cs="Arial"/>
          <w:b/>
          <w:szCs w:val="24"/>
        </w:rPr>
        <w:t>:</w:t>
      </w:r>
    </w:p>
    <w:p w:rsidR="002D2FEC" w:rsidRPr="006B2813" w:rsidRDefault="002D2FEC" w:rsidP="006B2813">
      <w:pPr>
        <w:spacing w:after="0" w:line="360" w:lineRule="auto"/>
        <w:jc w:val="both"/>
        <w:rPr>
          <w:rFonts w:cs="Arial"/>
          <w:szCs w:val="24"/>
        </w:rPr>
      </w:pPr>
      <w:r w:rsidRPr="006B2813">
        <w:rPr>
          <w:rFonts w:cs="Arial"/>
          <w:szCs w:val="24"/>
        </w:rPr>
        <w:t>Marketingový mix znamená soubor nástrojů, které marketing používá k dosažení svých cílů, informuje veřejnost o produktech, představuje nové produkty a apod. Vychází se ze základních „4P“ a v rámci hotelnictví se rozšiřuje o další čtyři, tedy „8P“</w:t>
      </w:r>
      <w:r w:rsidR="00DB423E" w:rsidRPr="006B2813">
        <w:rPr>
          <w:rFonts w:cs="Arial"/>
          <w:szCs w:val="24"/>
        </w:rPr>
        <w:t>.</w:t>
      </w:r>
    </w:p>
    <w:p w:rsidR="002D2FEC" w:rsidRPr="006B2813" w:rsidRDefault="002D2FEC" w:rsidP="006B2813">
      <w:pPr>
        <w:spacing w:after="0" w:line="360" w:lineRule="auto"/>
        <w:jc w:val="both"/>
        <w:rPr>
          <w:rFonts w:cs="Arial"/>
          <w:szCs w:val="24"/>
        </w:rPr>
      </w:pPr>
      <w:r w:rsidRPr="006B2813">
        <w:rPr>
          <w:rFonts w:cs="Arial"/>
          <w:szCs w:val="24"/>
        </w:rPr>
        <w:t xml:space="preserve">Jsou to tyto nástroje: Produkt, </w:t>
      </w:r>
      <w:proofErr w:type="spellStart"/>
      <w:r w:rsidRPr="006B2813">
        <w:rPr>
          <w:rFonts w:cs="Arial"/>
          <w:szCs w:val="24"/>
        </w:rPr>
        <w:t>Price</w:t>
      </w:r>
      <w:proofErr w:type="spellEnd"/>
      <w:r w:rsidRPr="006B2813">
        <w:rPr>
          <w:rFonts w:cs="Arial"/>
          <w:szCs w:val="24"/>
        </w:rPr>
        <w:t xml:space="preserve">, Place, </w:t>
      </w:r>
      <w:proofErr w:type="spellStart"/>
      <w:r w:rsidRPr="006B2813">
        <w:rPr>
          <w:rFonts w:cs="Arial"/>
          <w:szCs w:val="24"/>
        </w:rPr>
        <w:t>Promotion</w:t>
      </w:r>
      <w:proofErr w:type="spellEnd"/>
      <w:r w:rsidRPr="006B2813">
        <w:rPr>
          <w:rFonts w:cs="Arial"/>
          <w:szCs w:val="24"/>
        </w:rPr>
        <w:t xml:space="preserve"> (Komunikační mix) a dále</w:t>
      </w:r>
      <w:r w:rsidR="002442B1" w:rsidRPr="006B2813">
        <w:rPr>
          <w:rFonts w:cs="Arial"/>
          <w:szCs w:val="24"/>
        </w:rPr>
        <w:t xml:space="preserve"> </w:t>
      </w:r>
      <w:proofErr w:type="spellStart"/>
      <w:r w:rsidR="002442B1" w:rsidRPr="006B2813">
        <w:rPr>
          <w:rFonts w:cs="Arial"/>
          <w:szCs w:val="24"/>
        </w:rPr>
        <w:t>People</w:t>
      </w:r>
      <w:proofErr w:type="spellEnd"/>
      <w:r w:rsidR="002442B1" w:rsidRPr="006B2813">
        <w:rPr>
          <w:rFonts w:cs="Arial"/>
          <w:szCs w:val="24"/>
        </w:rPr>
        <w:t>,</w:t>
      </w:r>
      <w:r w:rsidRPr="006B2813">
        <w:rPr>
          <w:rFonts w:cs="Arial"/>
          <w:szCs w:val="24"/>
        </w:rPr>
        <w:t xml:space="preserve"> </w:t>
      </w:r>
      <w:proofErr w:type="spellStart"/>
      <w:r w:rsidR="002442B1" w:rsidRPr="006B2813">
        <w:rPr>
          <w:rFonts w:cs="Arial"/>
          <w:szCs w:val="24"/>
        </w:rPr>
        <w:t>Package</w:t>
      </w:r>
      <w:proofErr w:type="spellEnd"/>
      <w:r w:rsidR="002442B1" w:rsidRPr="006B2813">
        <w:rPr>
          <w:rFonts w:cs="Arial"/>
          <w:szCs w:val="24"/>
        </w:rPr>
        <w:t xml:space="preserve">, </w:t>
      </w:r>
      <w:proofErr w:type="spellStart"/>
      <w:r w:rsidR="002442B1" w:rsidRPr="006B2813">
        <w:rPr>
          <w:rFonts w:cs="Arial"/>
          <w:szCs w:val="24"/>
        </w:rPr>
        <w:t>Programming</w:t>
      </w:r>
      <w:proofErr w:type="spellEnd"/>
      <w:r w:rsidR="002442B1" w:rsidRPr="006B2813">
        <w:rPr>
          <w:rFonts w:cs="Arial"/>
          <w:szCs w:val="24"/>
        </w:rPr>
        <w:t xml:space="preserve">, </w:t>
      </w:r>
      <w:proofErr w:type="spellStart"/>
      <w:r w:rsidR="002442B1" w:rsidRPr="006B2813">
        <w:rPr>
          <w:rFonts w:cs="Arial"/>
          <w:szCs w:val="24"/>
        </w:rPr>
        <w:t>Partnership</w:t>
      </w:r>
      <w:proofErr w:type="spellEnd"/>
      <w:r w:rsidR="002442B1" w:rsidRPr="006B2813">
        <w:rPr>
          <w:rFonts w:cs="Arial"/>
          <w:szCs w:val="24"/>
        </w:rPr>
        <w:t>.</w:t>
      </w:r>
    </w:p>
    <w:p w:rsidR="002442B1" w:rsidRPr="006B2813" w:rsidRDefault="00810D48" w:rsidP="006B2813">
      <w:pPr>
        <w:spacing w:after="0" w:line="360" w:lineRule="auto"/>
        <w:jc w:val="both"/>
        <w:rPr>
          <w:rFonts w:cs="Arial"/>
          <w:szCs w:val="24"/>
        </w:rPr>
      </w:pPr>
      <w:r w:rsidRPr="006B2813">
        <w:rPr>
          <w:rFonts w:cs="Arial"/>
          <w:szCs w:val="24"/>
        </w:rPr>
        <w:t>Z každého nástroje lze žákům ukázat, jaký je rozdíl v přístupu k nástrojům v demokratické společnosti a v zemích, kde vládne jiný režim, jak lze snadno změnit informaci o produktu, nebo jak zneužít propagaci</w:t>
      </w:r>
      <w:r w:rsidR="002442B1" w:rsidRPr="006B2813">
        <w:rPr>
          <w:rFonts w:cs="Arial"/>
          <w:szCs w:val="24"/>
        </w:rPr>
        <w:t>. Např</w:t>
      </w:r>
      <w:r w:rsidR="006D3ECC">
        <w:rPr>
          <w:rFonts w:cs="Arial"/>
          <w:szCs w:val="24"/>
        </w:rPr>
        <w:t xml:space="preserve">. </w:t>
      </w:r>
      <w:proofErr w:type="spellStart"/>
      <w:r w:rsidR="002442B1" w:rsidRPr="006B2813">
        <w:rPr>
          <w:rFonts w:cs="Arial"/>
          <w:szCs w:val="24"/>
        </w:rPr>
        <w:t>Promotion</w:t>
      </w:r>
      <w:proofErr w:type="spellEnd"/>
      <w:r w:rsidR="002442B1" w:rsidRPr="006B2813">
        <w:rPr>
          <w:rFonts w:cs="Arial"/>
          <w:szCs w:val="24"/>
        </w:rPr>
        <w:t xml:space="preserve"> (komunikační mix). Jedním z nástrojů komunikačního mixu je PR – public </w:t>
      </w:r>
      <w:proofErr w:type="spellStart"/>
      <w:r w:rsidR="002442B1" w:rsidRPr="006B2813">
        <w:rPr>
          <w:rFonts w:cs="Arial"/>
          <w:szCs w:val="24"/>
        </w:rPr>
        <w:t>relation</w:t>
      </w:r>
      <w:proofErr w:type="spellEnd"/>
      <w:r w:rsidR="002442B1" w:rsidRPr="006B2813">
        <w:rPr>
          <w:rFonts w:cs="Arial"/>
          <w:szCs w:val="24"/>
        </w:rPr>
        <w:t>. Někdy velice těžké rozlišit od odborného článku.</w:t>
      </w:r>
    </w:p>
    <w:p w:rsidR="00DB423E" w:rsidRPr="006B2813" w:rsidRDefault="002442B1" w:rsidP="006B2813">
      <w:pPr>
        <w:spacing w:after="0" w:line="360" w:lineRule="auto"/>
        <w:jc w:val="both"/>
        <w:rPr>
          <w:rFonts w:cs="Arial"/>
          <w:szCs w:val="24"/>
        </w:rPr>
      </w:pPr>
      <w:r w:rsidRPr="006B2813">
        <w:rPr>
          <w:rFonts w:cs="Arial"/>
          <w:szCs w:val="24"/>
        </w:rPr>
        <w:t>Žákům uvádím příklady různých médií (především tiskovin), kde se mohou potkat spíše s odborným článkem a kde spíše s PR.</w:t>
      </w:r>
    </w:p>
    <w:p w:rsidR="002442B1" w:rsidRPr="00875275" w:rsidRDefault="002442B1" w:rsidP="00DB423E">
      <w:pPr>
        <w:pStyle w:val="Odstavecseseznamem"/>
        <w:spacing w:after="0" w:line="360" w:lineRule="auto"/>
        <w:ind w:left="357"/>
        <w:jc w:val="both"/>
        <w:rPr>
          <w:rFonts w:cs="Arial"/>
          <w:szCs w:val="24"/>
        </w:rPr>
      </w:pPr>
    </w:p>
    <w:p w:rsidR="0066026F" w:rsidRDefault="003C2402" w:rsidP="00DB423E">
      <w:pPr>
        <w:spacing w:after="0" w:line="360" w:lineRule="auto"/>
        <w:jc w:val="both"/>
        <w:rPr>
          <w:rFonts w:cs="Arial"/>
          <w:szCs w:val="24"/>
        </w:rPr>
      </w:pPr>
      <w:r w:rsidRPr="00875275">
        <w:rPr>
          <w:rFonts w:cs="Arial"/>
          <w:szCs w:val="24"/>
        </w:rPr>
        <w:t xml:space="preserve">V rámci projektu demokratické vzdělávání se </w:t>
      </w:r>
      <w:r w:rsidR="00E43931">
        <w:rPr>
          <w:rFonts w:cs="Arial"/>
          <w:szCs w:val="24"/>
        </w:rPr>
        <w:t xml:space="preserve">lze zaměřit </w:t>
      </w:r>
      <w:r w:rsidRPr="00875275">
        <w:rPr>
          <w:rFonts w:cs="Arial"/>
          <w:szCs w:val="24"/>
        </w:rPr>
        <w:t xml:space="preserve">na základní „4P“. </w:t>
      </w:r>
    </w:p>
    <w:p w:rsidR="00961E6B" w:rsidRPr="00875275" w:rsidRDefault="00961E6B" w:rsidP="00DB423E">
      <w:pPr>
        <w:spacing w:after="0" w:line="360" w:lineRule="auto"/>
        <w:jc w:val="both"/>
        <w:rPr>
          <w:rFonts w:cs="Arial"/>
          <w:szCs w:val="24"/>
        </w:rPr>
      </w:pPr>
    </w:p>
    <w:p w:rsidR="0066026F" w:rsidRPr="00875275" w:rsidRDefault="0066026F" w:rsidP="00DB423E">
      <w:pPr>
        <w:spacing w:after="0" w:line="360" w:lineRule="auto"/>
        <w:jc w:val="both"/>
        <w:rPr>
          <w:rFonts w:cs="Arial"/>
          <w:szCs w:val="24"/>
        </w:rPr>
      </w:pPr>
      <w:r w:rsidRPr="00875275">
        <w:rPr>
          <w:rFonts w:cs="Arial"/>
          <w:szCs w:val="24"/>
        </w:rPr>
        <w:t>Produkt</w:t>
      </w:r>
    </w:p>
    <w:p w:rsidR="0066026F" w:rsidRDefault="0066026F" w:rsidP="00DB423E">
      <w:pPr>
        <w:spacing w:after="0" w:line="360" w:lineRule="auto"/>
        <w:jc w:val="both"/>
        <w:rPr>
          <w:rFonts w:cs="Arial"/>
          <w:szCs w:val="24"/>
        </w:rPr>
      </w:pPr>
      <w:r w:rsidRPr="00875275">
        <w:rPr>
          <w:rFonts w:cs="Arial"/>
          <w:szCs w:val="24"/>
        </w:rPr>
        <w:t xml:space="preserve">Produktem se rozumí výrobek, služba, místo, myšlenka. Produktem se označuje vše, co je možné </w:t>
      </w:r>
      <w:r w:rsidR="00FB20EB" w:rsidRPr="00875275">
        <w:rPr>
          <w:rFonts w:cs="Arial"/>
          <w:szCs w:val="24"/>
        </w:rPr>
        <w:t>považovat za předmět směny</w:t>
      </w:r>
      <w:r w:rsidRPr="00875275">
        <w:rPr>
          <w:rFonts w:cs="Arial"/>
          <w:szCs w:val="24"/>
        </w:rPr>
        <w:t xml:space="preserve"> na trhu. Každý produkt prochází svým životním cyklem. V rámci zákona o ochraně spotřebitele je nutné, aby každý prodávající, který vstupuje na evropský trh správně a pravdivě informoval o:</w:t>
      </w:r>
    </w:p>
    <w:p w:rsidR="0066026F" w:rsidRPr="00961E6B" w:rsidRDefault="0066026F" w:rsidP="009D5BE6">
      <w:pPr>
        <w:pStyle w:val="Odstavecseseznamem"/>
        <w:numPr>
          <w:ilvl w:val="0"/>
          <w:numId w:val="17"/>
        </w:numPr>
        <w:spacing w:after="0" w:line="360" w:lineRule="auto"/>
        <w:jc w:val="both"/>
        <w:rPr>
          <w:rFonts w:cs="Arial"/>
          <w:szCs w:val="24"/>
        </w:rPr>
      </w:pPr>
      <w:r w:rsidRPr="00961E6B">
        <w:rPr>
          <w:rFonts w:cs="Arial"/>
        </w:rPr>
        <w:t>Prodávající je povinen řádně informovat spotřebitele o vlastnostech prodávaných výrobků nebo charakteru poskytovaných služeb, o způsobu použití a údržby výrobku a o nebezpečí, které vyplývá z jeho nesprávného použití nebo údržby, jakož i o riziku souvisejícím s poskytovanou službou. Jestliže je to potřebné s ohledem na povahu výrobku, způsob a dobu jeho užívání, je prodávající povinen zajistit, aby tyto informace byly obsaženy v přiloženém písemném návodu a aby byly srozumitelné.</w:t>
      </w:r>
    </w:p>
    <w:p w:rsidR="0066026F" w:rsidRPr="00961E6B" w:rsidRDefault="0066026F" w:rsidP="009D5BE6">
      <w:pPr>
        <w:pStyle w:val="Odstavecseseznamem"/>
        <w:numPr>
          <w:ilvl w:val="0"/>
          <w:numId w:val="17"/>
        </w:numPr>
        <w:spacing w:after="0" w:line="360" w:lineRule="auto"/>
        <w:jc w:val="both"/>
        <w:rPr>
          <w:rFonts w:cs="Arial"/>
          <w:szCs w:val="24"/>
        </w:rPr>
      </w:pPr>
      <w:r w:rsidRPr="00961E6B">
        <w:rPr>
          <w:rFonts w:cs="Arial"/>
        </w:rPr>
        <w:t>Povinností uvedených v </w:t>
      </w:r>
      <w:hyperlink r:id="rId22" w:anchor="f1469595" w:history="1">
        <w:r w:rsidRPr="00961E6B">
          <w:rPr>
            <w:rStyle w:val="Hypertextovodkaz"/>
            <w:rFonts w:cs="Arial"/>
            <w:color w:val="auto"/>
            <w:u w:val="none"/>
          </w:rPr>
          <w:t>odstavci 1</w:t>
        </w:r>
      </w:hyperlink>
      <w:r w:rsidRPr="00961E6B">
        <w:rPr>
          <w:rFonts w:cs="Arial"/>
        </w:rPr>
        <w:t xml:space="preserve"> se nemůže prodávající zprostit poukazem na skutečnost, že mu potřebné nebo správné informace neposkytl výrobce, </w:t>
      </w:r>
      <w:r w:rsidRPr="00961E6B">
        <w:rPr>
          <w:rFonts w:cs="Arial"/>
        </w:rPr>
        <w:lastRenderedPageBreak/>
        <w:t>dovozce nebo dodavatel. Tyto povinnosti se však nevztahují na případy, kdy se jedná o zřejmé nebo obecně známé skutečnosti.</w:t>
      </w:r>
    </w:p>
    <w:p w:rsidR="0066026F" w:rsidRPr="00875275" w:rsidRDefault="0066026F" w:rsidP="00875275">
      <w:pPr>
        <w:spacing w:after="0" w:line="360" w:lineRule="auto"/>
        <w:ind w:left="357" w:firstLine="709"/>
        <w:jc w:val="both"/>
        <w:rPr>
          <w:rFonts w:cs="Arial"/>
          <w:szCs w:val="24"/>
        </w:rPr>
      </w:pPr>
    </w:p>
    <w:p w:rsidR="0066026F" w:rsidRPr="00875275" w:rsidRDefault="0066026F" w:rsidP="006B2813">
      <w:pPr>
        <w:pStyle w:val="l5"/>
        <w:shd w:val="clear" w:color="auto" w:fill="FFFFFF"/>
        <w:spacing w:before="0" w:beforeAutospacing="0" w:after="0" w:afterAutospacing="0" w:line="360" w:lineRule="auto"/>
        <w:jc w:val="both"/>
        <w:rPr>
          <w:rFonts w:ascii="Arial" w:hAnsi="Arial" w:cs="Arial"/>
        </w:rPr>
      </w:pPr>
      <w:r w:rsidRPr="00875275">
        <w:rPr>
          <w:rFonts w:ascii="Arial" w:hAnsi="Arial" w:cs="Arial"/>
        </w:rPr>
        <w:t>Prodávající musí zajistit, aby jím prodávané výrobky byly přímo viditelně a srozumitelně označeny</w:t>
      </w:r>
      <w:r w:rsidR="004A7E9F">
        <w:rPr>
          <w:rFonts w:ascii="Arial" w:hAnsi="Arial" w:cs="Arial"/>
        </w:rPr>
        <w:t>:</w:t>
      </w:r>
    </w:p>
    <w:p w:rsidR="0066026F" w:rsidRDefault="0066026F" w:rsidP="009D5BE6">
      <w:pPr>
        <w:pStyle w:val="l6"/>
        <w:numPr>
          <w:ilvl w:val="0"/>
          <w:numId w:val="13"/>
        </w:numPr>
        <w:shd w:val="clear" w:color="auto" w:fill="FFFFFF"/>
        <w:spacing w:before="0" w:beforeAutospacing="0" w:after="0" w:afterAutospacing="0" w:line="360" w:lineRule="auto"/>
        <w:jc w:val="both"/>
        <w:rPr>
          <w:rFonts w:ascii="Arial" w:hAnsi="Arial" w:cs="Arial"/>
        </w:rPr>
      </w:pPr>
      <w:r w:rsidRPr="00875275">
        <w:rPr>
          <w:rFonts w:ascii="Arial" w:hAnsi="Arial" w:cs="Arial"/>
        </w:rPr>
        <w:t>označením výrobce nebo dovozce, popřípadě dodavatele, a pokud to povaha výrobku nebo forma prodeje vyžaduje, názvem výrobku, údaji o hmotnosti nebo množství nebo velikosti, popřípadě rozměru, dalšími údaji potřebnými dle povahy výrobku k jeho identifikaci, popřípadě užití,</w:t>
      </w:r>
    </w:p>
    <w:p w:rsidR="0066026F" w:rsidRDefault="0066026F" w:rsidP="009D5BE6">
      <w:pPr>
        <w:pStyle w:val="l6"/>
        <w:numPr>
          <w:ilvl w:val="0"/>
          <w:numId w:val="13"/>
        </w:numPr>
        <w:shd w:val="clear" w:color="auto" w:fill="FFFFFF"/>
        <w:spacing w:before="0" w:beforeAutospacing="0" w:after="0" w:afterAutospacing="0" w:line="360" w:lineRule="auto"/>
        <w:jc w:val="both"/>
        <w:rPr>
          <w:rFonts w:ascii="Arial" w:hAnsi="Arial" w:cs="Arial"/>
        </w:rPr>
      </w:pPr>
      <w:r w:rsidRPr="00DB423E">
        <w:rPr>
          <w:rFonts w:ascii="Arial" w:hAnsi="Arial" w:cs="Arial"/>
        </w:rPr>
        <w:t>též údaji o materiálech použitých v jejích hlavních částech, jde-li o obuv, s výjimkou těch výrobků, které podle prováděcího právního předpisu označování nepodléhají.</w:t>
      </w:r>
    </w:p>
    <w:p w:rsidR="004A7E9F" w:rsidRPr="00DB423E" w:rsidRDefault="004A7E9F" w:rsidP="004A7E9F">
      <w:pPr>
        <w:pStyle w:val="l6"/>
        <w:shd w:val="clear" w:color="auto" w:fill="FFFFFF"/>
        <w:spacing w:before="0" w:beforeAutospacing="0" w:after="0" w:afterAutospacing="0" w:line="360" w:lineRule="auto"/>
        <w:ind w:left="1077"/>
        <w:jc w:val="both"/>
        <w:rPr>
          <w:rFonts w:ascii="Arial" w:hAnsi="Arial" w:cs="Arial"/>
        </w:rPr>
      </w:pPr>
    </w:p>
    <w:p w:rsidR="0066026F" w:rsidRDefault="0066026F" w:rsidP="009D5BE6">
      <w:pPr>
        <w:pStyle w:val="l5"/>
        <w:numPr>
          <w:ilvl w:val="0"/>
          <w:numId w:val="17"/>
        </w:numPr>
        <w:shd w:val="clear" w:color="auto" w:fill="FFFFFF"/>
        <w:spacing w:before="0" w:beforeAutospacing="0" w:after="0" w:afterAutospacing="0" w:line="360" w:lineRule="auto"/>
        <w:jc w:val="both"/>
        <w:rPr>
          <w:rFonts w:ascii="Arial" w:hAnsi="Arial" w:cs="Arial"/>
        </w:rPr>
      </w:pPr>
      <w:r w:rsidRPr="00875275">
        <w:rPr>
          <w:rFonts w:ascii="Arial" w:hAnsi="Arial" w:cs="Arial"/>
        </w:rPr>
        <w:t>Je-li třeba, aby při užívání věci byla zachována zvláštní pravidla, zejména řídí-li se užívání návodem, je prodávající povinen spotřebitele s nimi seznámit, ledaže jde o pravidla obecně známá.</w:t>
      </w:r>
    </w:p>
    <w:p w:rsidR="0066026F" w:rsidRDefault="0066026F" w:rsidP="009D5BE6">
      <w:pPr>
        <w:pStyle w:val="l5"/>
        <w:numPr>
          <w:ilvl w:val="0"/>
          <w:numId w:val="17"/>
        </w:numPr>
        <w:shd w:val="clear" w:color="auto" w:fill="FFFFFF"/>
        <w:spacing w:before="0" w:beforeAutospacing="0" w:after="0" w:afterAutospacing="0" w:line="360" w:lineRule="auto"/>
        <w:jc w:val="both"/>
        <w:rPr>
          <w:rFonts w:ascii="Arial" w:hAnsi="Arial" w:cs="Arial"/>
        </w:rPr>
      </w:pPr>
      <w:r w:rsidRPr="00DB423E">
        <w:rPr>
          <w:rFonts w:ascii="Arial" w:hAnsi="Arial" w:cs="Arial"/>
        </w:rPr>
        <w:t>Nelze-li prodávané výrobky označit přímo, musí je prodávající viditelně a srozumitelně označit údaji uvedenými v</w:t>
      </w:r>
      <w:r w:rsidR="00DB423E">
        <w:rPr>
          <w:rFonts w:ascii="Arial" w:hAnsi="Arial" w:cs="Arial"/>
        </w:rPr>
        <w:t> </w:t>
      </w:r>
      <w:hyperlink r:id="rId23" w:anchor="f1469598" w:history="1">
        <w:r w:rsidR="00DB423E">
          <w:rPr>
            <w:rStyle w:val="Hypertextovodkaz"/>
            <w:rFonts w:ascii="Arial" w:hAnsi="Arial" w:cs="Arial"/>
            <w:color w:val="auto"/>
            <w:u w:val="none"/>
          </w:rPr>
          <w:t xml:space="preserve">odstavci </w:t>
        </w:r>
        <w:r w:rsidRPr="00DB423E">
          <w:rPr>
            <w:rStyle w:val="Hypertextovodkaz"/>
            <w:rFonts w:ascii="Arial" w:hAnsi="Arial" w:cs="Arial"/>
            <w:color w:val="auto"/>
            <w:u w:val="none"/>
          </w:rPr>
          <w:t>1</w:t>
        </w:r>
      </w:hyperlink>
      <w:r w:rsidRPr="00DB423E">
        <w:rPr>
          <w:rFonts w:ascii="Arial" w:hAnsi="Arial" w:cs="Arial"/>
        </w:rPr>
        <w:t> jiným vhodným způsobem. Není-li možné nebo účelné prodávané výrobky vzhledem k jejich povaze takto označit, je prodávající povinen tyto údaje na požádání spotřebitele nebo orgánů, které provádějí dozor nad dodržováním ustanovení tohoto zákona, pravdivě sdělit, popřípadě doložit.</w:t>
      </w:r>
    </w:p>
    <w:p w:rsidR="0066026F" w:rsidRDefault="0066026F" w:rsidP="009D5BE6">
      <w:pPr>
        <w:pStyle w:val="l5"/>
        <w:numPr>
          <w:ilvl w:val="0"/>
          <w:numId w:val="17"/>
        </w:numPr>
        <w:shd w:val="clear" w:color="auto" w:fill="FFFFFF"/>
        <w:spacing w:before="0" w:beforeAutospacing="0" w:after="0" w:afterAutospacing="0" w:line="360" w:lineRule="auto"/>
        <w:jc w:val="both"/>
        <w:rPr>
          <w:rFonts w:ascii="Arial" w:hAnsi="Arial" w:cs="Arial"/>
        </w:rPr>
      </w:pPr>
      <w:r w:rsidRPr="00DB423E">
        <w:rPr>
          <w:rFonts w:ascii="Arial" w:hAnsi="Arial" w:cs="Arial"/>
        </w:rPr>
        <w:t>Zvláštní právní předpisy mohou označování výrobků upravit odchylně.</w:t>
      </w:r>
    </w:p>
    <w:p w:rsidR="0066026F" w:rsidRDefault="0066026F" w:rsidP="009D5BE6">
      <w:pPr>
        <w:pStyle w:val="l5"/>
        <w:numPr>
          <w:ilvl w:val="0"/>
          <w:numId w:val="17"/>
        </w:numPr>
        <w:shd w:val="clear" w:color="auto" w:fill="FFFFFF"/>
        <w:spacing w:before="0" w:beforeAutospacing="0" w:after="0" w:afterAutospacing="0" w:line="360" w:lineRule="auto"/>
        <w:jc w:val="both"/>
        <w:rPr>
          <w:rFonts w:ascii="Arial" w:hAnsi="Arial" w:cs="Arial"/>
        </w:rPr>
      </w:pPr>
      <w:r w:rsidRPr="00DB423E">
        <w:rPr>
          <w:rFonts w:ascii="Arial" w:hAnsi="Arial" w:cs="Arial"/>
        </w:rPr>
        <w:t>Prodávající nesmí odstraňovat ani měnit označení výrobků ani jiné údaje uvedené výrobcem, dovozcem nebo dodavatelem.</w:t>
      </w:r>
    </w:p>
    <w:p w:rsidR="0066026F" w:rsidRDefault="0066026F" w:rsidP="009D5BE6">
      <w:pPr>
        <w:pStyle w:val="l5"/>
        <w:numPr>
          <w:ilvl w:val="0"/>
          <w:numId w:val="17"/>
        </w:numPr>
        <w:shd w:val="clear" w:color="auto" w:fill="FFFFFF"/>
        <w:spacing w:before="0" w:beforeAutospacing="0" w:after="0" w:afterAutospacing="0" w:line="360" w:lineRule="auto"/>
        <w:jc w:val="both"/>
        <w:rPr>
          <w:rFonts w:ascii="Arial" w:hAnsi="Arial" w:cs="Arial"/>
        </w:rPr>
      </w:pPr>
      <w:r w:rsidRPr="00DB423E">
        <w:rPr>
          <w:rFonts w:ascii="Arial" w:hAnsi="Arial" w:cs="Arial"/>
        </w:rPr>
        <w:t>Při prodeji použitých nebo upravovaných výrobků, výrobků s vadou nebo výrobků, jejichž užitné vlastnosti jsou jinak omezeny, musí prodávající na tyto skutečnosti spotřebitele předem zřetelně upozornit. Takové výrobky musí být prodávány odděleně od ostatních výrobků. V provozovně, v místě vyhrazeném k prodeji takových výrobků, nesmí být uloženy předměty, které neslouží k prodeji.</w:t>
      </w:r>
    </w:p>
    <w:p w:rsidR="008C50F5" w:rsidRDefault="0066026F" w:rsidP="009D5BE6">
      <w:pPr>
        <w:pStyle w:val="l5"/>
        <w:numPr>
          <w:ilvl w:val="0"/>
          <w:numId w:val="17"/>
        </w:numPr>
        <w:shd w:val="clear" w:color="auto" w:fill="FFFFFF"/>
        <w:spacing w:before="0" w:beforeAutospacing="0" w:after="0" w:afterAutospacing="0" w:line="360" w:lineRule="auto"/>
        <w:jc w:val="both"/>
        <w:rPr>
          <w:rFonts w:ascii="Arial" w:hAnsi="Arial" w:cs="Arial"/>
        </w:rPr>
      </w:pPr>
      <w:r w:rsidRPr="00DB423E">
        <w:rPr>
          <w:rFonts w:ascii="Arial" w:hAnsi="Arial" w:cs="Arial"/>
        </w:rPr>
        <w:t>Na prodej použitého výrobku se ustanovení </w:t>
      </w:r>
      <w:hyperlink r:id="rId24" w:anchor="f1469598" w:history="1">
        <w:r w:rsidRPr="00DB423E">
          <w:rPr>
            <w:rStyle w:val="Hypertextovodkaz"/>
            <w:rFonts w:ascii="Arial" w:hAnsi="Arial" w:cs="Arial"/>
            <w:color w:val="auto"/>
            <w:u w:val="none"/>
          </w:rPr>
          <w:t>odstavců 1 až 3</w:t>
        </w:r>
      </w:hyperlink>
      <w:r w:rsidRPr="00DB423E">
        <w:rPr>
          <w:rFonts w:ascii="Arial" w:hAnsi="Arial" w:cs="Arial"/>
        </w:rPr>
        <w:t> vztahuje pouze přiměřeně.</w:t>
      </w:r>
    </w:p>
    <w:p w:rsidR="007446BA" w:rsidRDefault="007446BA">
      <w:pPr>
        <w:rPr>
          <w:rFonts w:eastAsia="Times New Roman" w:cs="Arial"/>
          <w:szCs w:val="24"/>
        </w:rPr>
      </w:pPr>
      <w:r>
        <w:rPr>
          <w:rFonts w:cs="Arial"/>
        </w:rPr>
        <w:br w:type="page"/>
      </w:r>
    </w:p>
    <w:p w:rsidR="00DB423E" w:rsidRPr="00DB423E" w:rsidRDefault="00DB423E" w:rsidP="007446BA">
      <w:pPr>
        <w:pStyle w:val="l5"/>
        <w:shd w:val="clear" w:color="auto" w:fill="FFFFFF"/>
        <w:spacing w:before="0" w:beforeAutospacing="0" w:after="0" w:afterAutospacing="0" w:line="360" w:lineRule="auto"/>
        <w:jc w:val="both"/>
        <w:rPr>
          <w:rFonts w:ascii="Arial" w:hAnsi="Arial" w:cs="Arial"/>
        </w:rPr>
      </w:pPr>
    </w:p>
    <w:p w:rsidR="0066026F" w:rsidRPr="007446BA" w:rsidRDefault="00FB20EB" w:rsidP="006B2813">
      <w:pPr>
        <w:spacing w:after="0" w:line="360" w:lineRule="auto"/>
        <w:ind w:firstLine="360"/>
        <w:jc w:val="both"/>
        <w:rPr>
          <w:rFonts w:cs="Arial"/>
          <w:i/>
          <w:szCs w:val="24"/>
        </w:rPr>
      </w:pPr>
      <w:r w:rsidRPr="007446BA">
        <w:rPr>
          <w:rFonts w:cs="Arial"/>
          <w:i/>
          <w:szCs w:val="24"/>
        </w:rPr>
        <w:t>Úkoly:</w:t>
      </w:r>
    </w:p>
    <w:p w:rsidR="00FB20EB" w:rsidRDefault="00FB20EB" w:rsidP="009D5BE6">
      <w:pPr>
        <w:pStyle w:val="Odstavecseseznamem"/>
        <w:numPr>
          <w:ilvl w:val="0"/>
          <w:numId w:val="14"/>
        </w:numPr>
        <w:spacing w:after="0" w:line="360" w:lineRule="auto"/>
        <w:jc w:val="both"/>
        <w:rPr>
          <w:rFonts w:cs="Arial"/>
          <w:szCs w:val="24"/>
        </w:rPr>
      </w:pPr>
      <w:r w:rsidRPr="00DB423E">
        <w:rPr>
          <w:rFonts w:cs="Arial"/>
          <w:szCs w:val="24"/>
        </w:rPr>
        <w:t>Zkuste najít příklad, kdy výrobce špatně informoval o svém produktu.</w:t>
      </w:r>
    </w:p>
    <w:p w:rsidR="00FB20EB" w:rsidRDefault="00FB20EB" w:rsidP="009D5BE6">
      <w:pPr>
        <w:pStyle w:val="Odstavecseseznamem"/>
        <w:numPr>
          <w:ilvl w:val="0"/>
          <w:numId w:val="14"/>
        </w:numPr>
        <w:spacing w:after="0" w:line="360" w:lineRule="auto"/>
        <w:jc w:val="both"/>
        <w:rPr>
          <w:rFonts w:cs="Arial"/>
          <w:szCs w:val="24"/>
        </w:rPr>
      </w:pPr>
      <w:r w:rsidRPr="00DB423E">
        <w:rPr>
          <w:rFonts w:cs="Arial"/>
          <w:szCs w:val="24"/>
        </w:rPr>
        <w:t>Co jsou pravidla obecně známá</w:t>
      </w:r>
      <w:r w:rsidR="0078653A" w:rsidRPr="00DB423E">
        <w:rPr>
          <w:rFonts w:cs="Arial"/>
          <w:szCs w:val="24"/>
        </w:rPr>
        <w:t>, uveďte alespoň jeden příklad, který platí v celé EU</w:t>
      </w:r>
      <w:r w:rsidRPr="00DB423E">
        <w:rPr>
          <w:rFonts w:cs="Arial"/>
          <w:szCs w:val="24"/>
        </w:rPr>
        <w:t>?</w:t>
      </w:r>
    </w:p>
    <w:p w:rsidR="00FB20EB" w:rsidRDefault="00FB20EB" w:rsidP="009D5BE6">
      <w:pPr>
        <w:pStyle w:val="Odstavecseseznamem"/>
        <w:numPr>
          <w:ilvl w:val="0"/>
          <w:numId w:val="14"/>
        </w:numPr>
        <w:spacing w:after="0" w:line="360" w:lineRule="auto"/>
        <w:jc w:val="both"/>
        <w:rPr>
          <w:rFonts w:cs="Arial"/>
          <w:szCs w:val="24"/>
        </w:rPr>
      </w:pPr>
      <w:r w:rsidRPr="00DB423E">
        <w:rPr>
          <w:rFonts w:cs="Arial"/>
          <w:szCs w:val="24"/>
        </w:rPr>
        <w:t>Proč tento zákon o ochraně spotřebitele neplatí nebo je hodně o</w:t>
      </w:r>
      <w:r w:rsidR="0078653A" w:rsidRPr="00DB423E">
        <w:rPr>
          <w:rFonts w:cs="Arial"/>
          <w:szCs w:val="24"/>
        </w:rPr>
        <w:t>mezen v některých zemích mimo EU</w:t>
      </w:r>
      <w:r w:rsidRPr="00DB423E">
        <w:rPr>
          <w:rFonts w:cs="Arial"/>
          <w:szCs w:val="24"/>
        </w:rPr>
        <w:t>? Zkusíte najít příklad?</w:t>
      </w:r>
    </w:p>
    <w:p w:rsidR="00FB20EB" w:rsidRDefault="00FB20EB" w:rsidP="009D5BE6">
      <w:pPr>
        <w:pStyle w:val="Odstavecseseznamem"/>
        <w:numPr>
          <w:ilvl w:val="0"/>
          <w:numId w:val="14"/>
        </w:numPr>
        <w:spacing w:after="0" w:line="360" w:lineRule="auto"/>
        <w:jc w:val="both"/>
        <w:rPr>
          <w:rFonts w:cs="Arial"/>
          <w:szCs w:val="24"/>
        </w:rPr>
      </w:pPr>
      <w:r w:rsidRPr="00DB423E">
        <w:rPr>
          <w:rFonts w:cs="Arial"/>
          <w:szCs w:val="24"/>
        </w:rPr>
        <w:t>Setkali jste se někdy s tím, že jste si zakoupili produkt a evidentně nefungoval, i když jste postupovali podle návodu? Co jste dělali?</w:t>
      </w:r>
    </w:p>
    <w:p w:rsidR="0078653A" w:rsidRPr="00DB423E" w:rsidRDefault="0078653A" w:rsidP="009D5BE6">
      <w:pPr>
        <w:pStyle w:val="Odstavecseseznamem"/>
        <w:numPr>
          <w:ilvl w:val="0"/>
          <w:numId w:val="14"/>
        </w:numPr>
        <w:spacing w:after="0" w:line="360" w:lineRule="auto"/>
        <w:jc w:val="both"/>
        <w:rPr>
          <w:rFonts w:cs="Arial"/>
          <w:szCs w:val="24"/>
        </w:rPr>
      </w:pPr>
      <w:r w:rsidRPr="00DB423E">
        <w:rPr>
          <w:rFonts w:cs="Arial"/>
          <w:szCs w:val="24"/>
        </w:rPr>
        <w:t>Jak lze postupovat s reklamací v rámci EU?</w:t>
      </w:r>
    </w:p>
    <w:p w:rsidR="00FB20EB" w:rsidRPr="00875275" w:rsidRDefault="00FB20EB" w:rsidP="00875275">
      <w:pPr>
        <w:pStyle w:val="Odstavecseseznamem"/>
        <w:spacing w:after="0" w:line="360" w:lineRule="auto"/>
        <w:ind w:left="357" w:firstLine="709"/>
        <w:jc w:val="both"/>
        <w:rPr>
          <w:rFonts w:cs="Arial"/>
          <w:szCs w:val="24"/>
        </w:rPr>
      </w:pPr>
    </w:p>
    <w:p w:rsidR="00FB20EB" w:rsidRPr="00DB423E" w:rsidRDefault="00FB20EB" w:rsidP="00DB423E">
      <w:pPr>
        <w:spacing w:after="0" w:line="360" w:lineRule="auto"/>
        <w:jc w:val="both"/>
        <w:rPr>
          <w:rFonts w:cs="Arial"/>
          <w:szCs w:val="24"/>
        </w:rPr>
      </w:pPr>
      <w:proofErr w:type="spellStart"/>
      <w:r w:rsidRPr="00DB423E">
        <w:rPr>
          <w:rFonts w:cs="Arial"/>
          <w:szCs w:val="24"/>
        </w:rPr>
        <w:t>Price</w:t>
      </w:r>
      <w:proofErr w:type="spellEnd"/>
    </w:p>
    <w:p w:rsidR="00FB20EB" w:rsidRPr="00DB423E" w:rsidRDefault="00FB20EB" w:rsidP="00DB423E">
      <w:pPr>
        <w:spacing w:after="0" w:line="360" w:lineRule="auto"/>
        <w:jc w:val="both"/>
        <w:rPr>
          <w:rFonts w:cs="Arial"/>
          <w:szCs w:val="24"/>
        </w:rPr>
      </w:pPr>
      <w:r w:rsidRPr="00DB423E">
        <w:rPr>
          <w:rFonts w:cs="Arial"/>
          <w:szCs w:val="24"/>
        </w:rPr>
        <w:t>Cenová tvorba a cenová politika je poměrně složitý proces. Každý podnik musí brát ohledy na své náklady, konkurenci, ale některé ceny může regulovat i stát.</w:t>
      </w:r>
    </w:p>
    <w:p w:rsidR="00272553" w:rsidRPr="00DB423E" w:rsidRDefault="00272553" w:rsidP="00DB423E">
      <w:pPr>
        <w:spacing w:after="0" w:line="360" w:lineRule="auto"/>
        <w:jc w:val="both"/>
        <w:rPr>
          <w:rFonts w:cs="Arial"/>
          <w:szCs w:val="24"/>
        </w:rPr>
      </w:pPr>
      <w:r w:rsidRPr="00DB423E">
        <w:rPr>
          <w:rFonts w:cs="Arial"/>
          <w:szCs w:val="24"/>
        </w:rPr>
        <w:t>Níže uvedený text vede k zamyšlení, pozorně si jej přečtěte. Byl</w:t>
      </w:r>
      <w:r w:rsidR="00DB423E">
        <w:rPr>
          <w:rFonts w:cs="Arial"/>
          <w:szCs w:val="24"/>
        </w:rPr>
        <w:t>y</w:t>
      </w:r>
      <w:r w:rsidRPr="00DB423E">
        <w:rPr>
          <w:rFonts w:cs="Arial"/>
          <w:szCs w:val="24"/>
        </w:rPr>
        <w:t xml:space="preserve"> vzneseny dotazy na evropskou komisy ohledně dynamické tvorby cen.</w:t>
      </w:r>
    </w:p>
    <w:p w:rsidR="00272553" w:rsidRPr="00875275" w:rsidRDefault="00272553" w:rsidP="00DB423E">
      <w:pPr>
        <w:pStyle w:val="Normlnweb"/>
        <w:shd w:val="clear" w:color="auto" w:fill="FFFFFF"/>
        <w:spacing w:before="0" w:beforeAutospacing="0" w:after="0" w:afterAutospacing="0" w:line="360" w:lineRule="auto"/>
        <w:jc w:val="both"/>
        <w:rPr>
          <w:rFonts w:ascii="Arial" w:hAnsi="Arial" w:cs="Arial"/>
        </w:rPr>
      </w:pPr>
      <w:r w:rsidRPr="00875275">
        <w:rPr>
          <w:rFonts w:ascii="Arial" w:hAnsi="Arial" w:cs="Arial"/>
        </w:rPr>
        <w:t>Dynamická tvorba cen, při níž se ceny mění s postupem času a na základě dalších faktorů, jako např. podle dostupných údajů o spotřebiteli, se stala v oblasti elektronického obchodu běžnou praxí. To vedlo k poněkud skličující hře na kočku a na myš mezi maloobchodníky a spotřebiteli, zejména pokud si spotřebitel přeje čas na rozmyšlenou, než učiní nákladný nákup.</w:t>
      </w:r>
    </w:p>
    <w:p w:rsidR="007446BA" w:rsidRPr="00875275" w:rsidRDefault="00272553" w:rsidP="00CD24D6">
      <w:pPr>
        <w:pStyle w:val="Normlnweb"/>
        <w:shd w:val="clear" w:color="auto" w:fill="FFFFFF"/>
        <w:spacing w:before="0" w:beforeAutospacing="0" w:after="0" w:afterAutospacing="0" w:line="360" w:lineRule="auto"/>
        <w:jc w:val="both"/>
        <w:rPr>
          <w:rFonts w:ascii="Arial" w:hAnsi="Arial" w:cs="Arial"/>
        </w:rPr>
      </w:pPr>
      <w:r w:rsidRPr="00875275">
        <w:rPr>
          <w:rFonts w:ascii="Arial" w:hAnsi="Arial" w:cs="Arial"/>
        </w:rPr>
        <w:t xml:space="preserve">Tyto dynamické cenové strategie jsou často založeny na algoritmech, které využívají nejen interní údaje dostupné společnosti, ale také (částečně) osobní údaje spotřebitele. Zahrnuje to např. jejich IP adresu, historii prohlížení internetových stránek, soubory </w:t>
      </w:r>
      <w:proofErr w:type="spellStart"/>
      <w:r w:rsidRPr="00875275">
        <w:rPr>
          <w:rFonts w:ascii="Arial" w:hAnsi="Arial" w:cs="Arial"/>
        </w:rPr>
        <w:t>cookie</w:t>
      </w:r>
      <w:proofErr w:type="spellEnd"/>
      <w:r w:rsidRPr="00875275">
        <w:rPr>
          <w:rFonts w:ascii="Arial" w:hAnsi="Arial" w:cs="Arial"/>
        </w:rPr>
        <w:t>, používání té které aplikace (iPhone versus počítač), nákupy uskutečněné ze stejné IP adresy a mnoho dalších věcí.</w:t>
      </w:r>
    </w:p>
    <w:p w:rsidR="00272553" w:rsidRPr="00875275" w:rsidRDefault="00272553" w:rsidP="00CD24D6">
      <w:pPr>
        <w:pStyle w:val="Normlnweb"/>
        <w:shd w:val="clear" w:color="auto" w:fill="FFFFFF"/>
        <w:spacing w:before="0" w:beforeAutospacing="0" w:after="0" w:afterAutospacing="0" w:line="360" w:lineRule="auto"/>
        <w:jc w:val="both"/>
        <w:rPr>
          <w:rFonts w:ascii="Arial" w:hAnsi="Arial" w:cs="Arial"/>
        </w:rPr>
      </w:pPr>
      <w:r w:rsidRPr="00875275">
        <w:rPr>
          <w:rFonts w:ascii="Arial" w:hAnsi="Arial" w:cs="Arial"/>
        </w:rPr>
        <w:t>Mohla by Komise vzhledem k obecnému nařízení o ochraně údajů, k šetření v odvětví elektronického obchodu a nadcházejícímu návrhu ohledně zeměpisného blokování odpovědět na následující otázky?</w:t>
      </w:r>
    </w:p>
    <w:p w:rsidR="00272553" w:rsidRDefault="00272553" w:rsidP="009D5BE6">
      <w:pPr>
        <w:pStyle w:val="Normlnweb"/>
        <w:numPr>
          <w:ilvl w:val="0"/>
          <w:numId w:val="15"/>
        </w:numPr>
        <w:shd w:val="clear" w:color="auto" w:fill="FFFFFF"/>
        <w:spacing w:before="0" w:beforeAutospacing="0" w:after="0" w:afterAutospacing="0" w:line="360" w:lineRule="auto"/>
        <w:jc w:val="both"/>
        <w:rPr>
          <w:rFonts w:ascii="Arial" w:hAnsi="Arial" w:cs="Arial"/>
        </w:rPr>
      </w:pPr>
      <w:r w:rsidRPr="00875275">
        <w:rPr>
          <w:rFonts w:ascii="Arial" w:hAnsi="Arial" w:cs="Arial"/>
        </w:rPr>
        <w:t>Provedla Komise nějaký průzkum týkající se dynamické tvorby ceny a používání osobních či diskriminujících údajů v algoritmech pro tvorbu cen?</w:t>
      </w:r>
    </w:p>
    <w:p w:rsidR="00272553" w:rsidRDefault="00272553" w:rsidP="009D5BE6">
      <w:pPr>
        <w:pStyle w:val="Normlnweb"/>
        <w:numPr>
          <w:ilvl w:val="0"/>
          <w:numId w:val="15"/>
        </w:numPr>
        <w:shd w:val="clear" w:color="auto" w:fill="FFFFFF"/>
        <w:spacing w:before="0" w:beforeAutospacing="0" w:after="0" w:afterAutospacing="0" w:line="360" w:lineRule="auto"/>
        <w:jc w:val="both"/>
        <w:rPr>
          <w:rFonts w:ascii="Arial" w:hAnsi="Arial" w:cs="Arial"/>
        </w:rPr>
      </w:pPr>
      <w:r w:rsidRPr="00CD24D6">
        <w:rPr>
          <w:rFonts w:ascii="Arial" w:hAnsi="Arial" w:cs="Arial"/>
        </w:rPr>
        <w:t xml:space="preserve"> Mohla by Komise potvrdit, že údaje, jež by mohly vést k diskriminaci na základě pohlaví, sexuální orientace, zdravotního postižení, věku, rasy, </w:t>
      </w:r>
      <w:r w:rsidRPr="00CD24D6">
        <w:rPr>
          <w:rFonts w:ascii="Arial" w:hAnsi="Arial" w:cs="Arial"/>
        </w:rPr>
        <w:lastRenderedPageBreak/>
        <w:t>etnického původu, národní příslušnosti, náboženství, jazyka, sociálního původu apod., je třeba z algoritmů vyjmout?</w:t>
      </w:r>
    </w:p>
    <w:p w:rsidR="007446BA" w:rsidRDefault="007446BA" w:rsidP="007446BA">
      <w:pPr>
        <w:pStyle w:val="Normlnweb"/>
        <w:shd w:val="clear" w:color="auto" w:fill="FFFFFF"/>
        <w:spacing w:before="0" w:beforeAutospacing="0" w:after="0" w:afterAutospacing="0" w:line="360" w:lineRule="auto"/>
        <w:ind w:left="720"/>
        <w:jc w:val="both"/>
        <w:rPr>
          <w:rFonts w:ascii="Arial" w:hAnsi="Arial" w:cs="Arial"/>
        </w:rPr>
      </w:pPr>
    </w:p>
    <w:p w:rsidR="00272553" w:rsidRDefault="00272553" w:rsidP="009D5BE6">
      <w:pPr>
        <w:pStyle w:val="Normlnweb"/>
        <w:numPr>
          <w:ilvl w:val="0"/>
          <w:numId w:val="15"/>
        </w:numPr>
        <w:shd w:val="clear" w:color="auto" w:fill="FFFFFF"/>
        <w:spacing w:before="0" w:beforeAutospacing="0" w:after="0" w:afterAutospacing="0" w:line="360" w:lineRule="auto"/>
        <w:jc w:val="both"/>
        <w:rPr>
          <w:rFonts w:ascii="Arial" w:hAnsi="Arial" w:cs="Arial"/>
        </w:rPr>
      </w:pPr>
      <w:r w:rsidRPr="00CD24D6">
        <w:rPr>
          <w:rFonts w:ascii="Arial" w:hAnsi="Arial" w:cs="Arial"/>
        </w:rPr>
        <w:t>Které komerční praktiky by Komise považovala za nekalé či neetické, pokud jde o dynamickou tvorbu cen?</w:t>
      </w:r>
    </w:p>
    <w:p w:rsidR="00CD24D6" w:rsidRPr="00CD24D6" w:rsidRDefault="00CD24D6" w:rsidP="00CD24D6">
      <w:pPr>
        <w:pStyle w:val="Normlnweb"/>
        <w:shd w:val="clear" w:color="auto" w:fill="FFFFFF"/>
        <w:spacing w:before="0" w:beforeAutospacing="0" w:after="0" w:afterAutospacing="0" w:line="360" w:lineRule="auto"/>
        <w:ind w:left="720"/>
        <w:jc w:val="both"/>
        <w:rPr>
          <w:rFonts w:ascii="Arial" w:hAnsi="Arial" w:cs="Arial"/>
        </w:rPr>
      </w:pPr>
    </w:p>
    <w:p w:rsidR="00272553" w:rsidRPr="00CD24D6" w:rsidRDefault="00272553" w:rsidP="00CD24D6">
      <w:pPr>
        <w:spacing w:after="0" w:line="360" w:lineRule="auto"/>
        <w:jc w:val="both"/>
        <w:rPr>
          <w:rFonts w:cs="Arial"/>
          <w:szCs w:val="24"/>
        </w:rPr>
      </w:pPr>
      <w:r w:rsidRPr="00CD24D6">
        <w:rPr>
          <w:rFonts w:cs="Arial"/>
          <w:szCs w:val="24"/>
        </w:rPr>
        <w:t>Evropská komise odpověděla následovně:</w:t>
      </w:r>
    </w:p>
    <w:p w:rsidR="00272553" w:rsidRPr="00875275" w:rsidRDefault="00272553" w:rsidP="00CD24D6">
      <w:pPr>
        <w:pStyle w:val="Normlnweb"/>
        <w:shd w:val="clear" w:color="auto" w:fill="FFFFFF"/>
        <w:spacing w:before="0" w:beforeAutospacing="0" w:after="0" w:afterAutospacing="0" w:line="360" w:lineRule="auto"/>
        <w:jc w:val="both"/>
        <w:rPr>
          <w:rFonts w:ascii="Arial" w:hAnsi="Arial" w:cs="Arial"/>
        </w:rPr>
      </w:pPr>
      <w:r w:rsidRPr="00875275">
        <w:rPr>
          <w:rFonts w:ascii="Arial" w:hAnsi="Arial" w:cs="Arial"/>
        </w:rPr>
        <w:t>Komise zatím k této otázce neshromáždila přesvědčivé důkazy.</w:t>
      </w:r>
    </w:p>
    <w:p w:rsidR="007446BA" w:rsidRPr="007446BA" w:rsidRDefault="00272553" w:rsidP="007446BA">
      <w:pPr>
        <w:pStyle w:val="Normlnweb"/>
        <w:shd w:val="clear" w:color="auto" w:fill="FFFFFF"/>
        <w:spacing w:before="0" w:beforeAutospacing="0" w:after="0" w:afterAutospacing="0" w:line="360" w:lineRule="auto"/>
        <w:jc w:val="both"/>
        <w:rPr>
          <w:rFonts w:ascii="Arial" w:hAnsi="Arial" w:cs="Arial"/>
        </w:rPr>
      </w:pPr>
      <w:r w:rsidRPr="00875275">
        <w:rPr>
          <w:rFonts w:ascii="Arial" w:hAnsi="Arial" w:cs="Arial"/>
        </w:rPr>
        <w:t>Směrnice 95/46/ES</w:t>
      </w:r>
      <w:bookmarkStart w:id="12" w:name="ref1"/>
      <w:r w:rsidR="005A23DA" w:rsidRPr="00875275">
        <w:rPr>
          <w:rFonts w:ascii="Arial" w:hAnsi="Arial" w:cs="Arial"/>
        </w:rPr>
        <w:fldChar w:fldCharType="begin"/>
      </w:r>
      <w:r w:rsidRPr="00875275">
        <w:rPr>
          <w:rFonts w:ascii="Arial" w:hAnsi="Arial" w:cs="Arial"/>
        </w:rPr>
        <w:instrText xml:space="preserve"> HYPERLINK "https://www.europarl.europa.eu/doceo/document/E-8-2016-002800-ASW_CS.html" \l "def1" </w:instrText>
      </w:r>
      <w:r w:rsidR="005A23DA" w:rsidRPr="00875275">
        <w:rPr>
          <w:rFonts w:ascii="Arial" w:hAnsi="Arial" w:cs="Arial"/>
        </w:rPr>
        <w:fldChar w:fldCharType="end"/>
      </w:r>
      <w:bookmarkEnd w:id="12"/>
      <w:r w:rsidRPr="00875275">
        <w:rPr>
          <w:rFonts w:ascii="Arial" w:hAnsi="Arial" w:cs="Arial"/>
        </w:rPr>
        <w:t> zakazuje zpracování zvláštních kategorií osobních údajů, včetně rasy, etnického původu, náboženského přesvědčení, zdraví a sexuálního života, pokud k tomu dotyčná osoba neudělila výslovný souhlas nebo tyto osobní údaje očividně nezveřejnila. Podle nařízení (EU) 2016/679</w:t>
      </w:r>
      <w:bookmarkStart w:id="13" w:name="ref2"/>
      <w:r w:rsidR="005A23DA" w:rsidRPr="00875275">
        <w:rPr>
          <w:rFonts w:ascii="Arial" w:hAnsi="Arial" w:cs="Arial"/>
        </w:rPr>
        <w:fldChar w:fldCharType="begin"/>
      </w:r>
      <w:r w:rsidRPr="00875275">
        <w:rPr>
          <w:rFonts w:ascii="Arial" w:hAnsi="Arial" w:cs="Arial"/>
        </w:rPr>
        <w:instrText xml:space="preserve"> HYPERLINK "https://www.europarl.europa.eu/doceo/document/E-8-2016-002800-ASW_CS.html" \l "def2" </w:instrText>
      </w:r>
      <w:r w:rsidR="005A23DA" w:rsidRPr="00875275">
        <w:rPr>
          <w:rFonts w:ascii="Arial" w:hAnsi="Arial" w:cs="Arial"/>
        </w:rPr>
        <w:fldChar w:fldCharType="end"/>
      </w:r>
      <w:bookmarkEnd w:id="13"/>
      <w:r w:rsidRPr="00875275">
        <w:rPr>
          <w:rFonts w:ascii="Arial" w:hAnsi="Arial" w:cs="Arial"/>
        </w:rPr>
        <w:t> nesmí být subjekt údajů předmětem žádných rozhodnutí založených výhradně na automatizovaném zpracování, včetně profilování, která mají pro něho právní účinky nebo se ho významně dotýkají, pokud k tomu neudělil výslovný souhlas nebo pokud to není nutné pro plnění smlouvy. To platí rovněž pro zpracování zvláštních kategorií údajů, pokud není dán výslovný souhlas. Stížnosti týkající se zpracování osobních údajů vyhodnocují vnitrostátní orgány dozoru a soudy.</w:t>
      </w:r>
    </w:p>
    <w:p w:rsidR="00272553" w:rsidRPr="007446BA" w:rsidRDefault="00272553" w:rsidP="007446BA">
      <w:pPr>
        <w:spacing w:line="360" w:lineRule="auto"/>
        <w:jc w:val="both"/>
        <w:rPr>
          <w:rFonts w:eastAsia="Times New Roman" w:cs="Arial"/>
          <w:szCs w:val="24"/>
        </w:rPr>
      </w:pPr>
      <w:r w:rsidRPr="00875275">
        <w:rPr>
          <w:rFonts w:cs="Arial"/>
        </w:rPr>
        <w:t>Návrh nařízení o zeměpisném blokování</w:t>
      </w:r>
      <w:bookmarkStart w:id="14" w:name="ref3"/>
      <w:r w:rsidR="005A23DA" w:rsidRPr="00875275">
        <w:rPr>
          <w:rFonts w:cs="Arial"/>
        </w:rPr>
        <w:fldChar w:fldCharType="begin"/>
      </w:r>
      <w:r w:rsidRPr="00875275">
        <w:rPr>
          <w:rFonts w:cs="Arial"/>
        </w:rPr>
        <w:instrText xml:space="preserve"> HYPERLINK "https://www.europarl.europa.eu/doceo/document/E-8-2016-002800-ASW_CS.html" \l "def3" </w:instrText>
      </w:r>
      <w:r w:rsidR="005A23DA" w:rsidRPr="00875275">
        <w:rPr>
          <w:rFonts w:cs="Arial"/>
        </w:rPr>
        <w:fldChar w:fldCharType="end"/>
      </w:r>
      <w:bookmarkEnd w:id="14"/>
      <w:r w:rsidRPr="00875275">
        <w:rPr>
          <w:rFonts w:cs="Arial"/>
        </w:rPr>
        <w:t> se týká nediskriminačního přístupu ke zboží a službám. Neupravuje úrovně cen nebo jejich stanovování. Obchodníci budou mít i nadále volnost stanovovat ceny na internetových stránkách, které jsou určeny zákazníkům z různých zemí. Nicméně internetové stránky by měly být dostupné všem občanům EU, a s výhradou určitých podmínek by zákazníci měli mít možnost nákupu za stejných podmínek jako státní příslušníci daného státu.</w:t>
      </w:r>
    </w:p>
    <w:p w:rsidR="00272553" w:rsidRDefault="00272553" w:rsidP="00CD24D6">
      <w:pPr>
        <w:pStyle w:val="Normlnweb"/>
        <w:shd w:val="clear" w:color="auto" w:fill="FFFFFF"/>
        <w:spacing w:before="0" w:beforeAutospacing="0" w:after="0" w:afterAutospacing="0" w:line="360" w:lineRule="auto"/>
        <w:jc w:val="both"/>
        <w:rPr>
          <w:rFonts w:ascii="Arial" w:hAnsi="Arial" w:cs="Arial"/>
        </w:rPr>
      </w:pPr>
      <w:r w:rsidRPr="00875275">
        <w:rPr>
          <w:rFonts w:ascii="Arial" w:hAnsi="Arial" w:cs="Arial"/>
        </w:rPr>
        <w:t>Spotřebitelské a marketingové právo EU dává obchodníkům volnost stanovovat si ceny za předpokladu, že informují spotřebitele o celkových nákladech nebo způsobu jejich výpočtu. Za určitých okolností však může být dynamická tvorba cen považována za nekalou praktiku podle směrnice 2005/29/ES. To musí posoudit případ od případu příslušné vnitrostátní orgány a soudy.</w:t>
      </w:r>
    </w:p>
    <w:p w:rsidR="008C50F5" w:rsidRDefault="008C50F5" w:rsidP="00CD24D6">
      <w:pPr>
        <w:pStyle w:val="Normlnweb"/>
        <w:shd w:val="clear" w:color="auto" w:fill="FFFFFF"/>
        <w:spacing w:before="0" w:beforeAutospacing="0" w:after="0" w:afterAutospacing="0" w:line="360" w:lineRule="auto"/>
        <w:jc w:val="both"/>
        <w:rPr>
          <w:rFonts w:ascii="Arial" w:hAnsi="Arial" w:cs="Arial"/>
        </w:rPr>
      </w:pPr>
    </w:p>
    <w:p w:rsidR="008C50F5" w:rsidRPr="009A10D4" w:rsidRDefault="007446BA" w:rsidP="009A10D4">
      <w:pPr>
        <w:rPr>
          <w:rFonts w:eastAsia="Times New Roman" w:cs="Arial"/>
          <w:szCs w:val="24"/>
        </w:rPr>
      </w:pPr>
      <w:r>
        <w:rPr>
          <w:rFonts w:cs="Arial"/>
        </w:rPr>
        <w:br w:type="page"/>
      </w:r>
    </w:p>
    <w:p w:rsidR="00CD24D6" w:rsidRPr="008C50F5" w:rsidRDefault="008C50F5" w:rsidP="00DC12AB">
      <w:pPr>
        <w:spacing w:after="0" w:line="360" w:lineRule="auto"/>
        <w:ind w:firstLine="360"/>
        <w:jc w:val="both"/>
        <w:rPr>
          <w:rFonts w:cs="Arial"/>
          <w:i/>
          <w:szCs w:val="24"/>
        </w:rPr>
      </w:pPr>
      <w:r>
        <w:rPr>
          <w:rFonts w:cs="Arial"/>
          <w:i/>
          <w:szCs w:val="24"/>
        </w:rPr>
        <w:lastRenderedPageBreak/>
        <w:t>Úkoly</w:t>
      </w:r>
      <w:r w:rsidR="00EC09BF" w:rsidRPr="008C50F5">
        <w:rPr>
          <w:rFonts w:cs="Arial"/>
          <w:i/>
          <w:szCs w:val="24"/>
        </w:rPr>
        <w:t>:</w:t>
      </w:r>
    </w:p>
    <w:p w:rsidR="00EC09BF" w:rsidRDefault="004E04DA" w:rsidP="009D5BE6">
      <w:pPr>
        <w:pStyle w:val="Odstavecseseznamem"/>
        <w:numPr>
          <w:ilvl w:val="0"/>
          <w:numId w:val="16"/>
        </w:numPr>
        <w:spacing w:after="0" w:line="360" w:lineRule="auto"/>
        <w:jc w:val="both"/>
        <w:rPr>
          <w:rFonts w:cs="Arial"/>
          <w:szCs w:val="24"/>
        </w:rPr>
      </w:pPr>
      <w:r w:rsidRPr="00CD24D6">
        <w:rPr>
          <w:rFonts w:cs="Arial"/>
          <w:szCs w:val="24"/>
        </w:rPr>
        <w:t>V jakých případech se lze setkat s dynamickou tvorbou cen?</w:t>
      </w:r>
    </w:p>
    <w:p w:rsidR="004E04DA" w:rsidRDefault="004E04DA" w:rsidP="009D5BE6">
      <w:pPr>
        <w:pStyle w:val="Odstavecseseznamem"/>
        <w:numPr>
          <w:ilvl w:val="0"/>
          <w:numId w:val="16"/>
        </w:numPr>
        <w:spacing w:after="0" w:line="360" w:lineRule="auto"/>
        <w:jc w:val="both"/>
        <w:rPr>
          <w:rFonts w:cs="Arial"/>
          <w:szCs w:val="24"/>
        </w:rPr>
      </w:pPr>
      <w:r w:rsidRPr="00CD24D6">
        <w:rPr>
          <w:rFonts w:cs="Arial"/>
          <w:szCs w:val="24"/>
        </w:rPr>
        <w:t>Zkuste vymyslet, jak byste zabránili tomu, aby se neděla cenová diskriminace</w:t>
      </w:r>
      <w:r w:rsidR="0078653A" w:rsidRPr="00CD24D6">
        <w:rPr>
          <w:rFonts w:cs="Arial"/>
          <w:szCs w:val="24"/>
        </w:rPr>
        <w:t xml:space="preserve"> v EU</w:t>
      </w:r>
      <w:r w:rsidRPr="00CD24D6">
        <w:rPr>
          <w:rFonts w:cs="Arial"/>
          <w:szCs w:val="24"/>
        </w:rPr>
        <w:t>?</w:t>
      </w:r>
    </w:p>
    <w:p w:rsidR="004E04DA" w:rsidRDefault="004E04DA" w:rsidP="009D5BE6">
      <w:pPr>
        <w:pStyle w:val="Odstavecseseznamem"/>
        <w:numPr>
          <w:ilvl w:val="0"/>
          <w:numId w:val="16"/>
        </w:numPr>
        <w:spacing w:after="0" w:line="360" w:lineRule="auto"/>
        <w:jc w:val="both"/>
        <w:rPr>
          <w:rFonts w:cs="Arial"/>
          <w:szCs w:val="24"/>
        </w:rPr>
      </w:pPr>
      <w:r w:rsidRPr="00CD24D6">
        <w:rPr>
          <w:rFonts w:cs="Arial"/>
          <w:szCs w:val="24"/>
        </w:rPr>
        <w:t>Znáte nebo jste se setkali či slyšeli o cenové diskriminaci (a tedy dynamické tvorbě cen) v hotelnictví či pohostinství, uvedete příklad?</w:t>
      </w:r>
    </w:p>
    <w:p w:rsidR="004E04DA" w:rsidRDefault="004E04DA" w:rsidP="009D5BE6">
      <w:pPr>
        <w:pStyle w:val="Odstavecseseznamem"/>
        <w:numPr>
          <w:ilvl w:val="0"/>
          <w:numId w:val="16"/>
        </w:numPr>
        <w:spacing w:after="0" w:line="360" w:lineRule="auto"/>
        <w:jc w:val="both"/>
        <w:rPr>
          <w:rFonts w:cs="Arial"/>
          <w:szCs w:val="24"/>
        </w:rPr>
      </w:pPr>
      <w:r w:rsidRPr="00CD24D6">
        <w:rPr>
          <w:rFonts w:cs="Arial"/>
          <w:szCs w:val="24"/>
        </w:rPr>
        <w:t>Co by mohlo potkat podnikatele</w:t>
      </w:r>
      <w:r w:rsidR="0078653A" w:rsidRPr="00CD24D6">
        <w:rPr>
          <w:rFonts w:cs="Arial"/>
          <w:szCs w:val="24"/>
        </w:rPr>
        <w:t xml:space="preserve"> v rámci celé EU, kteří</w:t>
      </w:r>
      <w:r w:rsidRPr="00CD24D6">
        <w:rPr>
          <w:rFonts w:cs="Arial"/>
          <w:szCs w:val="24"/>
        </w:rPr>
        <w:t xml:space="preserve"> se těchto nekalých praktik dopouští?</w:t>
      </w:r>
    </w:p>
    <w:p w:rsidR="004E04DA" w:rsidRPr="00CD24D6" w:rsidRDefault="00DC12AF" w:rsidP="009D5BE6">
      <w:pPr>
        <w:pStyle w:val="Odstavecseseznamem"/>
        <w:numPr>
          <w:ilvl w:val="0"/>
          <w:numId w:val="16"/>
        </w:numPr>
        <w:spacing w:after="0" w:line="360" w:lineRule="auto"/>
        <w:jc w:val="both"/>
        <w:rPr>
          <w:rFonts w:cs="Arial"/>
          <w:szCs w:val="24"/>
        </w:rPr>
      </w:pPr>
      <w:r w:rsidRPr="00CD24D6">
        <w:rPr>
          <w:rFonts w:cs="Arial"/>
          <w:szCs w:val="24"/>
        </w:rPr>
        <w:t>Myslíte si, že dynamická tvorba cen by měla být zahrnuta v etickém kodexu podnikatele? Jak to spolu souvisí?</w:t>
      </w:r>
    </w:p>
    <w:p w:rsidR="0066026F" w:rsidRPr="00875275" w:rsidRDefault="0066026F" w:rsidP="00875275">
      <w:pPr>
        <w:pStyle w:val="Odstavecseseznamem"/>
        <w:spacing w:after="0" w:line="360" w:lineRule="auto"/>
        <w:ind w:left="357" w:firstLine="709"/>
        <w:jc w:val="both"/>
        <w:rPr>
          <w:rFonts w:cs="Arial"/>
          <w:i/>
          <w:szCs w:val="24"/>
        </w:rPr>
      </w:pPr>
    </w:p>
    <w:p w:rsidR="0066026F" w:rsidRPr="00875275" w:rsidRDefault="0066026F" w:rsidP="00875275">
      <w:pPr>
        <w:pStyle w:val="Odstavecseseznamem"/>
        <w:spacing w:after="0" w:line="360" w:lineRule="auto"/>
        <w:ind w:left="357" w:firstLine="709"/>
        <w:jc w:val="both"/>
        <w:rPr>
          <w:rFonts w:cs="Arial"/>
          <w:i/>
          <w:szCs w:val="24"/>
        </w:rPr>
      </w:pPr>
    </w:p>
    <w:p w:rsidR="0066026F" w:rsidRPr="00875275" w:rsidRDefault="0066026F" w:rsidP="00875275">
      <w:pPr>
        <w:pStyle w:val="Odstavecseseznamem"/>
        <w:spacing w:after="0" w:line="360" w:lineRule="auto"/>
        <w:ind w:left="357" w:firstLine="709"/>
        <w:jc w:val="both"/>
        <w:rPr>
          <w:rFonts w:cs="Arial"/>
          <w:i/>
          <w:szCs w:val="24"/>
        </w:rPr>
      </w:pPr>
    </w:p>
    <w:p w:rsidR="00C07956" w:rsidRPr="00875275" w:rsidRDefault="00C07956" w:rsidP="00875275">
      <w:pPr>
        <w:spacing w:after="0" w:line="360" w:lineRule="auto"/>
        <w:ind w:left="357" w:firstLine="709"/>
        <w:jc w:val="both"/>
        <w:textAlignment w:val="baseline"/>
        <w:rPr>
          <w:rStyle w:val="Hypertextovodkaz"/>
          <w:rFonts w:cs="Arial"/>
          <w:color w:val="auto"/>
          <w:szCs w:val="24"/>
          <w:u w:val="none"/>
        </w:rPr>
      </w:pPr>
    </w:p>
    <w:p w:rsidR="002E6720" w:rsidRPr="00875275" w:rsidRDefault="002E6720" w:rsidP="00875275">
      <w:pPr>
        <w:spacing w:after="0" w:line="360" w:lineRule="auto"/>
        <w:ind w:left="357" w:firstLine="709"/>
        <w:jc w:val="both"/>
        <w:textAlignment w:val="baseline"/>
        <w:rPr>
          <w:rStyle w:val="Hypertextovodkaz"/>
          <w:rFonts w:cs="Arial"/>
          <w:color w:val="auto"/>
          <w:szCs w:val="24"/>
          <w:u w:val="none"/>
        </w:rPr>
      </w:pPr>
    </w:p>
    <w:p w:rsidR="002E6720" w:rsidRPr="00875275" w:rsidRDefault="002E6720" w:rsidP="00875275">
      <w:pPr>
        <w:spacing w:after="0" w:line="360" w:lineRule="auto"/>
        <w:ind w:left="357" w:firstLine="709"/>
        <w:jc w:val="both"/>
        <w:textAlignment w:val="baseline"/>
        <w:rPr>
          <w:rStyle w:val="Hypertextovodkaz"/>
          <w:rFonts w:cs="Arial"/>
          <w:color w:val="auto"/>
          <w:szCs w:val="24"/>
          <w:u w:val="none"/>
        </w:rPr>
      </w:pPr>
    </w:p>
    <w:p w:rsidR="002E6720" w:rsidRPr="00875275" w:rsidRDefault="002E6720" w:rsidP="00875275">
      <w:pPr>
        <w:spacing w:after="0" w:line="360" w:lineRule="auto"/>
        <w:ind w:left="357" w:firstLine="709"/>
        <w:jc w:val="both"/>
        <w:textAlignment w:val="baseline"/>
        <w:rPr>
          <w:rStyle w:val="Hypertextovodkaz"/>
          <w:rFonts w:cs="Arial"/>
          <w:color w:val="auto"/>
          <w:szCs w:val="24"/>
          <w:u w:val="none"/>
        </w:rPr>
      </w:pPr>
    </w:p>
    <w:p w:rsidR="00C23207" w:rsidRDefault="009454D0" w:rsidP="009A10D4">
      <w:pPr>
        <w:rPr>
          <w:rStyle w:val="Hypertextovodkaz"/>
          <w:rFonts w:cs="Arial"/>
          <w:color w:val="auto"/>
          <w:szCs w:val="24"/>
          <w:u w:val="none"/>
        </w:rPr>
      </w:pPr>
      <w:r>
        <w:rPr>
          <w:rStyle w:val="Hypertextovodkaz"/>
          <w:rFonts w:cs="Arial"/>
          <w:color w:val="auto"/>
          <w:szCs w:val="24"/>
          <w:u w:val="none"/>
        </w:rPr>
        <w:br w:type="page"/>
      </w:r>
      <w:bookmarkStart w:id="15" w:name="_Toc63279162"/>
    </w:p>
    <w:p w:rsidR="002E6720" w:rsidRPr="009454D0" w:rsidRDefault="002E6720" w:rsidP="006B2813">
      <w:pPr>
        <w:pStyle w:val="Nadpis1"/>
        <w:numPr>
          <w:ilvl w:val="0"/>
          <w:numId w:val="0"/>
        </w:numPr>
        <w:ind w:left="432" w:hanging="432"/>
        <w:rPr>
          <w:rStyle w:val="Hypertextovodkaz"/>
          <w:rFonts w:cs="Arial"/>
          <w:color w:val="auto"/>
          <w:szCs w:val="24"/>
          <w:u w:val="none"/>
        </w:rPr>
      </w:pPr>
      <w:r w:rsidRPr="009454D0">
        <w:rPr>
          <w:rStyle w:val="Hypertextovodkaz"/>
          <w:rFonts w:cs="Arial"/>
          <w:color w:val="auto"/>
          <w:szCs w:val="24"/>
          <w:u w:val="none"/>
        </w:rPr>
        <w:lastRenderedPageBreak/>
        <w:t>Použité zdroje a literatura</w:t>
      </w:r>
      <w:bookmarkEnd w:id="15"/>
      <w:r w:rsidR="006D3ECC">
        <w:rPr>
          <w:rStyle w:val="Hypertextovodkaz"/>
          <w:rFonts w:cs="Arial"/>
          <w:color w:val="auto"/>
          <w:szCs w:val="24"/>
          <w:u w:val="none"/>
        </w:rPr>
        <w:t>:</w:t>
      </w:r>
    </w:p>
    <w:p w:rsidR="002E6720" w:rsidRPr="009454D0" w:rsidRDefault="002E6720" w:rsidP="00087DCF">
      <w:pPr>
        <w:spacing w:after="0" w:line="360" w:lineRule="auto"/>
        <w:textAlignment w:val="baseline"/>
        <w:rPr>
          <w:rStyle w:val="Hypertextovodkaz"/>
          <w:rFonts w:cs="Arial"/>
          <w:color w:val="auto"/>
          <w:szCs w:val="24"/>
          <w:u w:val="none"/>
        </w:rPr>
      </w:pPr>
    </w:p>
    <w:p w:rsidR="003A3657" w:rsidRPr="009A10D4" w:rsidRDefault="009454D0" w:rsidP="009D5BE6">
      <w:pPr>
        <w:pStyle w:val="Odstavecseseznamem"/>
        <w:numPr>
          <w:ilvl w:val="0"/>
          <w:numId w:val="3"/>
        </w:numPr>
        <w:spacing w:after="0" w:line="360" w:lineRule="auto"/>
        <w:ind w:left="357" w:hanging="357"/>
        <w:textAlignment w:val="baseline"/>
        <w:rPr>
          <w:rFonts w:cs="Arial"/>
          <w:szCs w:val="24"/>
        </w:rPr>
      </w:pPr>
      <w:r w:rsidRPr="00CD24D6">
        <w:rPr>
          <w:rFonts w:cs="Arial"/>
          <w:szCs w:val="24"/>
          <w:shd w:val="clear" w:color="auto" w:fill="FFFFFF"/>
        </w:rPr>
        <w:t>KYNCLOVÁ, Jaroslava a Eva KARÁSKOVÁ. </w:t>
      </w:r>
      <w:r w:rsidRPr="00CD24D6">
        <w:rPr>
          <w:rFonts w:cs="Arial"/>
          <w:i/>
          <w:iCs/>
          <w:szCs w:val="24"/>
          <w:shd w:val="clear" w:color="auto" w:fill="FFFFFF"/>
        </w:rPr>
        <w:t>Marketing a management: pro střední a vyšší hotelové školy</w:t>
      </w:r>
      <w:r w:rsidRPr="00CD24D6">
        <w:rPr>
          <w:rFonts w:cs="Arial"/>
          <w:szCs w:val="24"/>
          <w:shd w:val="clear" w:color="auto" w:fill="FFFFFF"/>
        </w:rPr>
        <w:t>. Praha: Fortun</w:t>
      </w:r>
      <w:r w:rsidR="00087DCF">
        <w:rPr>
          <w:rFonts w:cs="Arial"/>
          <w:szCs w:val="24"/>
          <w:shd w:val="clear" w:color="auto" w:fill="FFFFFF"/>
        </w:rPr>
        <w:t>a, 2009. ISBN 978-80-7373-061-1</w:t>
      </w:r>
    </w:p>
    <w:p w:rsidR="003A3657" w:rsidRPr="009A10D4" w:rsidRDefault="009454D0" w:rsidP="009D5BE6">
      <w:pPr>
        <w:pStyle w:val="Odstavecseseznamem"/>
        <w:numPr>
          <w:ilvl w:val="0"/>
          <w:numId w:val="3"/>
        </w:numPr>
        <w:spacing w:after="0" w:line="360" w:lineRule="auto"/>
        <w:ind w:left="357" w:hanging="357"/>
        <w:textAlignment w:val="baseline"/>
        <w:rPr>
          <w:rFonts w:cs="Arial"/>
          <w:szCs w:val="24"/>
        </w:rPr>
      </w:pPr>
      <w:r w:rsidRPr="00CD24D6">
        <w:rPr>
          <w:rFonts w:cs="Arial"/>
          <w:i/>
          <w:iCs/>
          <w:szCs w:val="24"/>
          <w:shd w:val="clear" w:color="auto" w:fill="FFFFFF"/>
        </w:rPr>
        <w:t xml:space="preserve"> </w:t>
      </w:r>
      <w:r w:rsidR="00087DCF" w:rsidRPr="006D3ECC">
        <w:rPr>
          <w:caps/>
        </w:rPr>
        <w:t>What Europe does for me</w:t>
      </w:r>
      <w:r w:rsidR="00087DCF" w:rsidRPr="00087DCF">
        <w:t xml:space="preserve"> - #</w:t>
      </w:r>
      <w:proofErr w:type="spellStart"/>
      <w:r w:rsidR="00087DCF" w:rsidRPr="00087DCF">
        <w:t>EUandME</w:t>
      </w:r>
      <w:proofErr w:type="spellEnd"/>
      <w:r w:rsidR="00087DCF" w:rsidRPr="00087DCF">
        <w:t>. </w:t>
      </w:r>
      <w:proofErr w:type="spellStart"/>
      <w:r w:rsidR="00087DCF" w:rsidRPr="00087DCF">
        <w:rPr>
          <w:i/>
        </w:rPr>
        <w:t>What</w:t>
      </w:r>
      <w:proofErr w:type="spellEnd"/>
      <w:r w:rsidR="00087DCF" w:rsidRPr="00087DCF">
        <w:rPr>
          <w:i/>
        </w:rPr>
        <w:t xml:space="preserve"> </w:t>
      </w:r>
      <w:proofErr w:type="spellStart"/>
      <w:r w:rsidR="00087DCF" w:rsidRPr="00087DCF">
        <w:rPr>
          <w:i/>
        </w:rPr>
        <w:t>Europe</w:t>
      </w:r>
      <w:proofErr w:type="spellEnd"/>
      <w:r w:rsidR="00087DCF" w:rsidRPr="00087DCF">
        <w:rPr>
          <w:i/>
        </w:rPr>
        <w:t xml:space="preserve"> </w:t>
      </w:r>
      <w:proofErr w:type="spellStart"/>
      <w:r w:rsidR="00087DCF" w:rsidRPr="00087DCF">
        <w:rPr>
          <w:i/>
        </w:rPr>
        <w:t>does</w:t>
      </w:r>
      <w:proofErr w:type="spellEnd"/>
      <w:r w:rsidR="00087DCF" w:rsidRPr="00087DCF">
        <w:rPr>
          <w:i/>
        </w:rPr>
        <w:t xml:space="preserve"> </w:t>
      </w:r>
      <w:proofErr w:type="spellStart"/>
      <w:r w:rsidR="00087DCF" w:rsidRPr="00087DCF">
        <w:rPr>
          <w:i/>
        </w:rPr>
        <w:t>for</w:t>
      </w:r>
      <w:proofErr w:type="spellEnd"/>
      <w:r w:rsidR="00087DCF" w:rsidRPr="00087DCF">
        <w:rPr>
          <w:i/>
        </w:rPr>
        <w:t xml:space="preserve"> </w:t>
      </w:r>
      <w:proofErr w:type="spellStart"/>
      <w:r w:rsidR="00087DCF" w:rsidRPr="00087DCF">
        <w:rPr>
          <w:i/>
        </w:rPr>
        <w:t>me</w:t>
      </w:r>
      <w:proofErr w:type="spellEnd"/>
      <w:r w:rsidR="00087DCF" w:rsidRPr="00087DCF">
        <w:rPr>
          <w:i/>
        </w:rPr>
        <w:t xml:space="preserve"> - #</w:t>
      </w:r>
      <w:proofErr w:type="spellStart"/>
      <w:r w:rsidR="00087DCF" w:rsidRPr="00087DCF">
        <w:rPr>
          <w:i/>
        </w:rPr>
        <w:t>EUandME</w:t>
      </w:r>
      <w:proofErr w:type="spellEnd"/>
      <w:r w:rsidR="00087DCF" w:rsidRPr="003A3657">
        <w:t xml:space="preserve">  </w:t>
      </w:r>
      <w:r w:rsidR="00087DCF" w:rsidRPr="00087DCF">
        <w:t>[online].</w:t>
      </w:r>
      <w:r w:rsidR="00087DCF" w:rsidRPr="00087DCF">
        <w:rPr>
          <w:szCs w:val="24"/>
          <w:shd w:val="clear" w:color="auto" w:fill="FFFFFF"/>
        </w:rPr>
        <w:t xml:space="preserve"> [cit. 2021-02-03]. </w:t>
      </w:r>
      <w:r w:rsidR="00087DCF" w:rsidRPr="00087DCF">
        <w:t>Dostupné z: </w:t>
      </w:r>
      <w:r w:rsidR="003A3657" w:rsidRPr="003A3657">
        <w:t>https://what-europe-does-for-me.eu/cs/portal/3/focus07</w:t>
      </w:r>
    </w:p>
    <w:p w:rsidR="003A3657" w:rsidRPr="003A3657" w:rsidRDefault="00087DCF" w:rsidP="009D5BE6">
      <w:pPr>
        <w:pStyle w:val="Odstavecseseznamem"/>
        <w:numPr>
          <w:ilvl w:val="0"/>
          <w:numId w:val="3"/>
        </w:numPr>
        <w:spacing w:after="0" w:line="360" w:lineRule="auto"/>
        <w:ind w:left="357" w:hanging="357"/>
        <w:textAlignment w:val="baseline"/>
        <w:rPr>
          <w:rFonts w:cs="Arial"/>
          <w:szCs w:val="24"/>
        </w:rPr>
      </w:pPr>
      <w:r w:rsidRPr="006D3ECC">
        <w:rPr>
          <w:caps/>
        </w:rPr>
        <w:t>Odpověď na otázku č</w:t>
      </w:r>
      <w:r w:rsidRPr="00087DCF">
        <w:t xml:space="preserve">. E-002800/16. [online]. </w:t>
      </w:r>
      <w:r w:rsidRPr="00087DCF">
        <w:rPr>
          <w:i/>
        </w:rPr>
        <w:t>Copyright © Evropská unie, 2016</w:t>
      </w:r>
      <w:r w:rsidRPr="00087DCF">
        <w:t xml:space="preserve"> [cit. 03. 02. 2021]. Dostupné z: </w:t>
      </w:r>
    </w:p>
    <w:p w:rsidR="003A3657" w:rsidRPr="009A10D4" w:rsidRDefault="003A3657" w:rsidP="009A10D4">
      <w:pPr>
        <w:pStyle w:val="Odstavecseseznamem"/>
        <w:spacing w:after="0" w:line="360" w:lineRule="auto"/>
        <w:ind w:left="357"/>
        <w:textAlignment w:val="baseline"/>
      </w:pPr>
      <w:r w:rsidRPr="003A3657">
        <w:t>https://www.europarl.europa.eu/doceo/document/E-8-2016-002800-ASW_CS.html</w:t>
      </w:r>
    </w:p>
    <w:p w:rsidR="003A3657" w:rsidRPr="003A3657" w:rsidRDefault="003A3657" w:rsidP="009D5BE6">
      <w:pPr>
        <w:pStyle w:val="Odstavecseseznamem"/>
        <w:numPr>
          <w:ilvl w:val="0"/>
          <w:numId w:val="3"/>
        </w:numPr>
        <w:spacing w:after="0" w:line="360" w:lineRule="auto"/>
        <w:ind w:left="357" w:hanging="357"/>
        <w:textAlignment w:val="baseline"/>
        <w:rPr>
          <w:rFonts w:cs="Arial"/>
          <w:szCs w:val="24"/>
        </w:rPr>
      </w:pPr>
      <w:r w:rsidRPr="006D3ECC">
        <w:rPr>
          <w:caps/>
        </w:rPr>
        <w:t>Zákon o ochraně spotřebitele</w:t>
      </w:r>
      <w:r>
        <w:t>.</w:t>
      </w:r>
      <w:r w:rsidRPr="003A3657">
        <w:t xml:space="preserve"> </w:t>
      </w:r>
      <w:r w:rsidRPr="003A3657">
        <w:rPr>
          <w:i/>
        </w:rPr>
        <w:t>BusinessCenter.cz</w:t>
      </w:r>
      <w:r w:rsidRPr="003A3657">
        <w:t> [online]. Copyright © 1</w:t>
      </w:r>
      <w:r>
        <w:t xml:space="preserve">998 [cit. 03. 02. 2021]. Dostupné </w:t>
      </w:r>
      <w:r w:rsidRPr="003A3657">
        <w:t>z: </w:t>
      </w:r>
    </w:p>
    <w:p w:rsidR="001062F0" w:rsidRPr="003A3657" w:rsidRDefault="003A3657" w:rsidP="003A3657">
      <w:pPr>
        <w:pStyle w:val="Odstavecseseznamem"/>
        <w:spacing w:after="0" w:line="360" w:lineRule="auto"/>
        <w:ind w:left="357"/>
        <w:textAlignment w:val="baseline"/>
        <w:rPr>
          <w:rFonts w:cs="Arial"/>
          <w:szCs w:val="24"/>
        </w:rPr>
      </w:pPr>
      <w:r w:rsidRPr="003A3657">
        <w:t>https://businesscenter.podnikatel.cz/pravo/zakony/spotrebitel/cele-zneni/</w:t>
      </w:r>
    </w:p>
    <w:p w:rsidR="00087DCF" w:rsidRDefault="00087DCF" w:rsidP="00087DCF"/>
    <w:sectPr w:rsidR="00087DCF" w:rsidSect="009A10D4">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115A" w:rsidRDefault="0041115A" w:rsidP="00BF5035">
      <w:pPr>
        <w:spacing w:after="0" w:line="240" w:lineRule="auto"/>
      </w:pPr>
      <w:r>
        <w:separator/>
      </w:r>
    </w:p>
  </w:endnote>
  <w:endnote w:type="continuationSeparator" w:id="0">
    <w:p w:rsidR="0041115A" w:rsidRDefault="0041115A" w:rsidP="00BF50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Open Sans">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CF" w:rsidRDefault="004D20CF">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0233724"/>
      <w:docPartObj>
        <w:docPartGallery w:val="Page Numbers (Bottom of Page)"/>
        <w:docPartUnique/>
      </w:docPartObj>
    </w:sdtPr>
    <w:sdtEndPr/>
    <w:sdtContent>
      <w:p w:rsidR="0041115A" w:rsidRDefault="004D20CF">
        <w:pPr>
          <w:pStyle w:val="Zpat"/>
        </w:pPr>
        <w:r>
          <w:rPr>
            <w:rFonts w:asciiTheme="majorHAnsi" w:eastAsiaTheme="majorEastAsia" w:hAnsiTheme="majorHAnsi" w:cstheme="majorBidi"/>
            <w:noProof/>
            <w:sz w:val="28"/>
            <w:szCs w:val="28"/>
          </w:rPr>
          <mc:AlternateContent>
            <mc:Choice Requires="wps">
              <w:drawing>
                <wp:anchor distT="0" distB="0" distL="114300" distR="114300" simplePos="0" relativeHeight="251659264" behindDoc="0" locked="0" layoutInCell="1" allowOverlap="1" wp14:anchorId="4235159F" wp14:editId="098B48C3">
                  <wp:simplePos x="0" y="0"/>
                  <wp:positionH relativeFrom="leftMargin">
                    <wp:posOffset>6050915</wp:posOffset>
                  </wp:positionH>
                  <wp:positionV relativeFrom="bottomMargin">
                    <wp:posOffset>143510</wp:posOffset>
                  </wp:positionV>
                  <wp:extent cx="512445" cy="441325"/>
                  <wp:effectExtent l="0" t="0" r="0" b="0"/>
                  <wp:wrapNone/>
                  <wp:docPr id="655" name="Automatický obrazec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512445" cy="441325"/>
                          </a:xfrm>
                          <a:prstGeom prst="flowChartAlternateProcess">
                            <a:avLst/>
                          </a:prstGeom>
                          <a:noFill/>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rsidR="004D20CF" w:rsidRDefault="004D20CF">
                              <w:pPr>
                                <w:pStyle w:val="Zpat"/>
                                <w:pBdr>
                                  <w:top w:val="single" w:sz="12" w:space="1" w:color="9BBB59" w:themeColor="accent3"/>
                                  <w:bottom w:val="single" w:sz="48" w:space="1" w:color="9BBB59" w:themeColor="accent3"/>
                                </w:pBdr>
                                <w:jc w:val="center"/>
                                <w:rPr>
                                  <w:sz w:val="28"/>
                                  <w:szCs w:val="28"/>
                                </w:rPr>
                              </w:pPr>
                              <w:r>
                                <w:rPr>
                                  <w:sz w:val="22"/>
                                  <w:szCs w:val="21"/>
                                </w:rPr>
                                <w:fldChar w:fldCharType="begin"/>
                              </w:r>
                              <w:r>
                                <w:instrText>PAGE    \* MERGEFORMAT</w:instrText>
                              </w:r>
                              <w:r>
                                <w:rPr>
                                  <w:sz w:val="22"/>
                                  <w:szCs w:val="21"/>
                                </w:rPr>
                                <w:fldChar w:fldCharType="separate"/>
                              </w:r>
                              <w:r w:rsidR="009D5BE6" w:rsidRPr="009D5BE6">
                                <w:rPr>
                                  <w:noProof/>
                                  <w:sz w:val="28"/>
                                  <w:szCs w:val="28"/>
                                </w:rPr>
                                <w:t>2</w:t>
                              </w:r>
                              <w:r>
                                <w:rPr>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matický obrazec 13" o:spid="_x0000_s1026" type="#_x0000_t176" style="position:absolute;margin-left:476.45pt;margin-top:11.3pt;width:40.35pt;height:34.75pt;z-index:25165926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" filled="f" fillcolor="#5c83b4" stroked="f" strokecolor="#737373">
                  <v:textbox>
                    <w:txbxContent>
                      <w:p w:rsidR="004D20CF" w:rsidRDefault="004D20CF">
                        <w:pPr>
                          <w:pStyle w:val="Zpat"/>
                          <w:pBdr>
                            <w:top w:val="single" w:sz="12" w:space="1" w:color="9BBB59" w:themeColor="accent3"/>
                            <w:bottom w:val="single" w:sz="48" w:space="1" w:color="9BBB59" w:themeColor="accent3"/>
                          </w:pBdr>
                          <w:jc w:val="center"/>
                          <w:rPr>
                            <w:sz w:val="28"/>
                            <w:szCs w:val="28"/>
                          </w:rPr>
                        </w:pPr>
                        <w:r>
                          <w:rPr>
                            <w:sz w:val="22"/>
                            <w:szCs w:val="21"/>
                          </w:rPr>
                          <w:fldChar w:fldCharType="begin"/>
                        </w:r>
                        <w:r>
                          <w:instrText>PAGE    \* MERGEFORMAT</w:instrText>
                        </w:r>
                        <w:r>
                          <w:rPr>
                            <w:sz w:val="22"/>
                            <w:szCs w:val="21"/>
                          </w:rPr>
                          <w:fldChar w:fldCharType="separate"/>
                        </w:r>
                        <w:r w:rsidR="009D5BE6" w:rsidRPr="009D5BE6">
                          <w:rPr>
                            <w:noProof/>
                            <w:sz w:val="28"/>
                            <w:szCs w:val="28"/>
                          </w:rPr>
                          <w:t>2</w:t>
                        </w:r>
                        <w:r>
                          <w:rPr>
                            <w:sz w:val="28"/>
                            <w:szCs w:val="28"/>
                          </w:rPr>
                          <w:fldChar w:fldCharType="end"/>
                        </w:r>
                      </w:p>
                    </w:txbxContent>
                  </v:textbox>
                  <w10:wrap anchorx="margin" anchory="margin"/>
                </v:shape>
              </w:pict>
            </mc:Fallback>
          </mc:AlternateConten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CF" w:rsidRDefault="004D20CF">
    <w:pPr>
      <w:pStyle w:val="Zpa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4391102"/>
      <w:docPartObj>
        <w:docPartGallery w:val="Page Numbers (Bottom of Page)"/>
        <w:docPartUnique/>
      </w:docPartObj>
    </w:sdtPr>
    <w:sdtEndPr/>
    <w:sdtContent>
      <w:p w:rsidR="0041115A" w:rsidRDefault="004D20CF">
        <w:pPr>
          <w:pStyle w:val="Zpat"/>
        </w:pPr>
        <w:r>
          <w:rPr>
            <w:rFonts w:asciiTheme="majorHAnsi" w:eastAsiaTheme="majorEastAsia" w:hAnsiTheme="majorHAnsi" w:cstheme="majorBidi"/>
            <w:noProof/>
            <w:sz w:val="28"/>
            <w:szCs w:val="28"/>
          </w:rPr>
          <mc:AlternateContent>
            <mc:Choice Requires="wps">
              <w:drawing>
                <wp:anchor distT="0" distB="0" distL="114300" distR="114300" simplePos="0" relativeHeight="251661312" behindDoc="0" locked="0" layoutInCell="1" allowOverlap="1" wp14:anchorId="53B31677" wp14:editId="1871AA99">
                  <wp:simplePos x="0" y="0"/>
                  <wp:positionH relativeFrom="leftMargin">
                    <wp:posOffset>6041390</wp:posOffset>
                  </wp:positionH>
                  <wp:positionV relativeFrom="bottomMargin">
                    <wp:align>center</wp:align>
                  </wp:positionV>
                  <wp:extent cx="512445" cy="441325"/>
                  <wp:effectExtent l="0" t="0" r="0" b="0"/>
                  <wp:wrapNone/>
                  <wp:docPr id="1" name="Automatický obrazec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512445" cy="441325"/>
                          </a:xfrm>
                          <a:prstGeom prst="flowChartAlternateProcess">
                            <a:avLst/>
                          </a:prstGeom>
                          <a:noFill/>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rsidR="004D20CF" w:rsidRDefault="004D20CF">
                              <w:pPr>
                                <w:pStyle w:val="Zpat"/>
                                <w:pBdr>
                                  <w:top w:val="single" w:sz="12" w:space="1" w:color="9BBB59" w:themeColor="accent3"/>
                                  <w:bottom w:val="single" w:sz="48" w:space="1" w:color="9BBB59" w:themeColor="accent3"/>
                                </w:pBdr>
                                <w:jc w:val="center"/>
                                <w:rPr>
                                  <w:sz w:val="28"/>
                                  <w:szCs w:val="28"/>
                                </w:rPr>
                              </w:pPr>
                              <w:r>
                                <w:rPr>
                                  <w:sz w:val="22"/>
                                  <w:szCs w:val="21"/>
                                </w:rPr>
                                <w:fldChar w:fldCharType="begin"/>
                              </w:r>
                              <w:r>
                                <w:instrText>PAGE    \* MERGEFORMAT</w:instrText>
                              </w:r>
                              <w:r>
                                <w:rPr>
                                  <w:sz w:val="22"/>
                                  <w:szCs w:val="21"/>
                                </w:rPr>
                                <w:fldChar w:fldCharType="separate"/>
                              </w:r>
                              <w:r w:rsidR="009D5BE6" w:rsidRPr="009D5BE6">
                                <w:rPr>
                                  <w:noProof/>
                                  <w:sz w:val="28"/>
                                  <w:szCs w:val="28"/>
                                </w:rPr>
                                <w:t>30</w:t>
                              </w:r>
                              <w:r>
                                <w:rPr>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27" type="#_x0000_t176" style="position:absolute;margin-left:475.7pt;margin-top:0;width:40.35pt;height:34.75pt;z-index:251661312;visibility:visible;mso-wrap-style:square;mso-width-percent:0;mso-height-percent:0;mso-wrap-distance-left:9pt;mso-wrap-distance-top:0;mso-wrap-distance-right:9pt;mso-wrap-distance-bottom:0;mso-position-horizontal:absolute;mso-position-horizontal-relative:lef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" filled="f" fillcolor="#5c83b4" stroked="f" strokecolor="#737373">
                  <v:textbox>
                    <w:txbxContent>
                      <w:p w:rsidR="004D20CF" w:rsidRDefault="004D20CF">
                        <w:pPr>
                          <w:pStyle w:val="Zpat"/>
                          <w:pBdr>
                            <w:top w:val="single" w:sz="12" w:space="1" w:color="9BBB59" w:themeColor="accent3"/>
                            <w:bottom w:val="single" w:sz="48" w:space="1" w:color="9BBB59" w:themeColor="accent3"/>
                          </w:pBdr>
                          <w:jc w:val="center"/>
                          <w:rPr>
                            <w:sz w:val="28"/>
                            <w:szCs w:val="28"/>
                          </w:rPr>
                        </w:pPr>
                        <w:r>
                          <w:rPr>
                            <w:sz w:val="22"/>
                            <w:szCs w:val="21"/>
                          </w:rPr>
                          <w:fldChar w:fldCharType="begin"/>
                        </w:r>
                        <w:r>
                          <w:instrText>PAGE    \* MERGEFORMAT</w:instrText>
                        </w:r>
                        <w:r>
                          <w:rPr>
                            <w:sz w:val="22"/>
                            <w:szCs w:val="21"/>
                          </w:rPr>
                          <w:fldChar w:fldCharType="separate"/>
                        </w:r>
                        <w:r w:rsidR="009D5BE6" w:rsidRPr="009D5BE6">
                          <w:rPr>
                            <w:noProof/>
                            <w:sz w:val="28"/>
                            <w:szCs w:val="28"/>
                          </w:rPr>
                          <w:t>30</w:t>
                        </w:r>
                        <w:r>
                          <w:rPr>
                            <w:sz w:val="28"/>
                            <w:szCs w:val="28"/>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115A" w:rsidRDefault="0041115A" w:rsidP="00BF5035">
      <w:pPr>
        <w:spacing w:after="0" w:line="240" w:lineRule="auto"/>
      </w:pPr>
      <w:r>
        <w:separator/>
      </w:r>
    </w:p>
  </w:footnote>
  <w:footnote w:type="continuationSeparator" w:id="0">
    <w:p w:rsidR="0041115A" w:rsidRDefault="0041115A" w:rsidP="00BF50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CF" w:rsidRDefault="004D20CF">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CF" w:rsidRDefault="004D20CF">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CF" w:rsidRDefault="004D20CF">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555A1A"/>
    <w:multiLevelType w:val="hybridMultilevel"/>
    <w:tmpl w:val="D50CE3D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1BB34DF1"/>
    <w:multiLevelType w:val="hybridMultilevel"/>
    <w:tmpl w:val="C01EEA0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1C7027B7"/>
    <w:multiLevelType w:val="hybridMultilevel"/>
    <w:tmpl w:val="7D3CEC46"/>
    <w:lvl w:ilvl="0" w:tplc="4ADA0DC4">
      <w:start w:val="1"/>
      <w:numFmt w:val="bullet"/>
      <w:lvlText w:val=""/>
      <w:lvlJc w:val="left"/>
      <w:pPr>
        <w:ind w:left="720" w:hanging="360"/>
      </w:pPr>
      <w:rPr>
        <w:rFonts w:ascii="Wingdings 2" w:hAnsi="Wingdings 2"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2089568F"/>
    <w:multiLevelType w:val="hybridMultilevel"/>
    <w:tmpl w:val="EE608AE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21283D41"/>
    <w:multiLevelType w:val="hybridMultilevel"/>
    <w:tmpl w:val="54583520"/>
    <w:lvl w:ilvl="0" w:tplc="4ADA0DC4">
      <w:start w:val="1"/>
      <w:numFmt w:val="bullet"/>
      <w:lvlText w:val=""/>
      <w:lvlJc w:val="left"/>
      <w:pPr>
        <w:ind w:left="720" w:hanging="360"/>
      </w:pPr>
      <w:rPr>
        <w:rFonts w:ascii="Wingdings 2" w:hAnsi="Wingdings 2"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260D05F1"/>
    <w:multiLevelType w:val="multilevel"/>
    <w:tmpl w:val="62E08414"/>
    <w:lvl w:ilvl="0">
      <w:start w:val="1"/>
      <w:numFmt w:val="decimal"/>
      <w:lvlText w:val="%1"/>
      <w:lvlJc w:val="left"/>
      <w:pPr>
        <w:ind w:left="360" w:hanging="360"/>
      </w:pPr>
      <w:rPr>
        <w:rFonts w:hint="default"/>
      </w:rPr>
    </w:lvl>
    <w:lvl w:ilvl="1">
      <w:start w:val="1"/>
      <w:numFmt w:val="decimal"/>
      <w:lvlText w:val="%1.%2"/>
      <w:lvlJc w:val="left"/>
      <w:pPr>
        <w:ind w:left="460" w:hanging="360"/>
      </w:pPr>
      <w:rPr>
        <w:rFonts w:hint="default"/>
      </w:rPr>
    </w:lvl>
    <w:lvl w:ilvl="2">
      <w:start w:val="1"/>
      <w:numFmt w:val="decimal"/>
      <w:lvlText w:val="%1.%2.%3"/>
      <w:lvlJc w:val="left"/>
      <w:pPr>
        <w:ind w:left="920" w:hanging="720"/>
      </w:pPr>
      <w:rPr>
        <w:rFonts w:hint="default"/>
      </w:rPr>
    </w:lvl>
    <w:lvl w:ilvl="3">
      <w:start w:val="1"/>
      <w:numFmt w:val="decimal"/>
      <w:lvlText w:val="%1.%2.%3.%4"/>
      <w:lvlJc w:val="left"/>
      <w:pPr>
        <w:ind w:left="1380" w:hanging="1080"/>
      </w:pPr>
      <w:rPr>
        <w:rFonts w:hint="default"/>
      </w:rPr>
    </w:lvl>
    <w:lvl w:ilvl="4">
      <w:start w:val="1"/>
      <w:numFmt w:val="decimal"/>
      <w:lvlText w:val="%1.%2.%3.%4.%5"/>
      <w:lvlJc w:val="left"/>
      <w:pPr>
        <w:ind w:left="1480" w:hanging="1080"/>
      </w:pPr>
      <w:rPr>
        <w:rFonts w:hint="default"/>
      </w:rPr>
    </w:lvl>
    <w:lvl w:ilvl="5">
      <w:start w:val="1"/>
      <w:numFmt w:val="decimal"/>
      <w:lvlText w:val="%1.%2.%3.%4.%5.%6"/>
      <w:lvlJc w:val="left"/>
      <w:pPr>
        <w:ind w:left="1940" w:hanging="1440"/>
      </w:pPr>
      <w:rPr>
        <w:rFonts w:hint="default"/>
      </w:rPr>
    </w:lvl>
    <w:lvl w:ilvl="6">
      <w:start w:val="1"/>
      <w:numFmt w:val="decimal"/>
      <w:lvlText w:val="%1.%2.%3.%4.%5.%6.%7"/>
      <w:lvlJc w:val="left"/>
      <w:pPr>
        <w:ind w:left="2040" w:hanging="1440"/>
      </w:pPr>
      <w:rPr>
        <w:rFonts w:hint="default"/>
      </w:rPr>
    </w:lvl>
    <w:lvl w:ilvl="7">
      <w:start w:val="1"/>
      <w:numFmt w:val="decimal"/>
      <w:lvlText w:val="%1.%2.%3.%4.%5.%6.%7.%8"/>
      <w:lvlJc w:val="left"/>
      <w:pPr>
        <w:ind w:left="2500" w:hanging="1800"/>
      </w:pPr>
      <w:rPr>
        <w:rFonts w:hint="default"/>
      </w:rPr>
    </w:lvl>
    <w:lvl w:ilvl="8">
      <w:start w:val="1"/>
      <w:numFmt w:val="decimal"/>
      <w:lvlText w:val="%1.%2.%3.%4.%5.%6.%7.%8.%9"/>
      <w:lvlJc w:val="left"/>
      <w:pPr>
        <w:ind w:left="2600" w:hanging="1800"/>
      </w:pPr>
      <w:rPr>
        <w:rFonts w:hint="default"/>
      </w:rPr>
    </w:lvl>
  </w:abstractNum>
  <w:abstractNum w:abstractNumId="6">
    <w:nsid w:val="28C67D9C"/>
    <w:multiLevelType w:val="hybridMultilevel"/>
    <w:tmpl w:val="2676049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30777D1E"/>
    <w:multiLevelType w:val="hybridMultilevel"/>
    <w:tmpl w:val="543289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36D67EFC"/>
    <w:multiLevelType w:val="hybridMultilevel"/>
    <w:tmpl w:val="A62092C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3F323114"/>
    <w:multiLevelType w:val="hybridMultilevel"/>
    <w:tmpl w:val="3200B51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41BC06C6"/>
    <w:multiLevelType w:val="hybridMultilevel"/>
    <w:tmpl w:val="F31C0C1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4209052B"/>
    <w:multiLevelType w:val="hybridMultilevel"/>
    <w:tmpl w:val="C96CB32C"/>
    <w:lvl w:ilvl="0" w:tplc="4ADA0DC4">
      <w:start w:val="1"/>
      <w:numFmt w:val="bullet"/>
      <w:lvlText w:val=""/>
      <w:lvlJc w:val="left"/>
      <w:pPr>
        <w:ind w:left="720" w:hanging="360"/>
      </w:pPr>
      <w:rPr>
        <w:rFonts w:ascii="Wingdings 2" w:hAnsi="Wingdings 2"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nsid w:val="48A7749B"/>
    <w:multiLevelType w:val="hybridMultilevel"/>
    <w:tmpl w:val="65BAF2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4AA311A1"/>
    <w:multiLevelType w:val="hybridMultilevel"/>
    <w:tmpl w:val="088A102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4D0F7E31"/>
    <w:multiLevelType w:val="multilevel"/>
    <w:tmpl w:val="53EAA724"/>
    <w:lvl w:ilvl="0">
      <w:start w:val="1"/>
      <w:numFmt w:val="decimal"/>
      <w:lvlText w:val="%1."/>
      <w:lvlJc w:val="left"/>
      <w:pPr>
        <w:ind w:left="460" w:hanging="360"/>
      </w:pPr>
      <w:rPr>
        <w:rFonts w:hint="default"/>
      </w:rPr>
    </w:lvl>
    <w:lvl w:ilvl="1">
      <w:start w:val="1"/>
      <w:numFmt w:val="decimal"/>
      <w:isLgl/>
      <w:lvlText w:val="%1.%2."/>
      <w:lvlJc w:val="left"/>
      <w:pPr>
        <w:ind w:left="820" w:hanging="720"/>
      </w:pPr>
      <w:rPr>
        <w:rFonts w:hint="default"/>
      </w:rPr>
    </w:lvl>
    <w:lvl w:ilvl="2">
      <w:start w:val="1"/>
      <w:numFmt w:val="decimal"/>
      <w:isLgl/>
      <w:lvlText w:val="%1.%2.%3."/>
      <w:lvlJc w:val="left"/>
      <w:pPr>
        <w:ind w:left="820" w:hanging="720"/>
      </w:pPr>
      <w:rPr>
        <w:rFonts w:hint="default"/>
      </w:rPr>
    </w:lvl>
    <w:lvl w:ilvl="3">
      <w:start w:val="1"/>
      <w:numFmt w:val="decimal"/>
      <w:isLgl/>
      <w:lvlText w:val="%1.%2.%3.%4."/>
      <w:lvlJc w:val="left"/>
      <w:pPr>
        <w:ind w:left="1180" w:hanging="1080"/>
      </w:pPr>
      <w:rPr>
        <w:rFonts w:hint="default"/>
      </w:rPr>
    </w:lvl>
    <w:lvl w:ilvl="4">
      <w:start w:val="1"/>
      <w:numFmt w:val="decimal"/>
      <w:isLgl/>
      <w:lvlText w:val="%1.%2.%3.%4.%5."/>
      <w:lvlJc w:val="left"/>
      <w:pPr>
        <w:ind w:left="1180" w:hanging="1080"/>
      </w:pPr>
      <w:rPr>
        <w:rFonts w:hint="default"/>
      </w:rPr>
    </w:lvl>
    <w:lvl w:ilvl="5">
      <w:start w:val="1"/>
      <w:numFmt w:val="decimal"/>
      <w:isLgl/>
      <w:lvlText w:val="%1.%2.%3.%4.%5.%6."/>
      <w:lvlJc w:val="left"/>
      <w:pPr>
        <w:ind w:left="1540" w:hanging="1440"/>
      </w:pPr>
      <w:rPr>
        <w:rFonts w:hint="default"/>
      </w:rPr>
    </w:lvl>
    <w:lvl w:ilvl="6">
      <w:start w:val="1"/>
      <w:numFmt w:val="decimal"/>
      <w:isLgl/>
      <w:lvlText w:val="%1.%2.%3.%4.%5.%6.%7."/>
      <w:lvlJc w:val="left"/>
      <w:pPr>
        <w:ind w:left="1540" w:hanging="1440"/>
      </w:pPr>
      <w:rPr>
        <w:rFonts w:hint="default"/>
      </w:rPr>
    </w:lvl>
    <w:lvl w:ilvl="7">
      <w:start w:val="1"/>
      <w:numFmt w:val="decimal"/>
      <w:isLgl/>
      <w:lvlText w:val="%1.%2.%3.%4.%5.%6.%7.%8."/>
      <w:lvlJc w:val="left"/>
      <w:pPr>
        <w:ind w:left="1900" w:hanging="1800"/>
      </w:pPr>
      <w:rPr>
        <w:rFonts w:hint="default"/>
      </w:rPr>
    </w:lvl>
    <w:lvl w:ilvl="8">
      <w:start w:val="1"/>
      <w:numFmt w:val="decimal"/>
      <w:isLgl/>
      <w:lvlText w:val="%1.%2.%3.%4.%5.%6.%7.%8.%9."/>
      <w:lvlJc w:val="left"/>
      <w:pPr>
        <w:ind w:left="2260" w:hanging="2160"/>
      </w:pPr>
      <w:rPr>
        <w:rFonts w:hint="default"/>
      </w:rPr>
    </w:lvl>
  </w:abstractNum>
  <w:abstractNum w:abstractNumId="15">
    <w:nsid w:val="537D202E"/>
    <w:multiLevelType w:val="hybridMultilevel"/>
    <w:tmpl w:val="166A2350"/>
    <w:lvl w:ilvl="0" w:tplc="E7100390">
      <w:start w:val="1"/>
      <w:numFmt w:val="decimal"/>
      <w:lvlText w:val="%1."/>
      <w:lvlJc w:val="left"/>
      <w:pPr>
        <w:ind w:left="1440" w:hanging="360"/>
      </w:pPr>
      <w:rPr>
        <w:rFonts w:ascii="Open Sans" w:hAnsi="Open Sans" w:cstheme="minorBidi" w:hint="default"/>
        <w:color w:val="454545"/>
        <w:sz w:val="27"/>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6">
    <w:nsid w:val="5A483D50"/>
    <w:multiLevelType w:val="hybridMultilevel"/>
    <w:tmpl w:val="D1F8A25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5AE9743C"/>
    <w:multiLevelType w:val="hybridMultilevel"/>
    <w:tmpl w:val="EF2AE3C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621637FE"/>
    <w:multiLevelType w:val="hybridMultilevel"/>
    <w:tmpl w:val="A5CE71CE"/>
    <w:lvl w:ilvl="0" w:tplc="04050019">
      <w:start w:val="1"/>
      <w:numFmt w:val="lowerLetter"/>
      <w:lvlText w:val="%1."/>
      <w:lvlJc w:val="left"/>
      <w:pPr>
        <w:ind w:left="1077" w:hanging="360"/>
      </w:pPr>
    </w:lvl>
    <w:lvl w:ilvl="1" w:tplc="04050019" w:tentative="1">
      <w:start w:val="1"/>
      <w:numFmt w:val="lowerLetter"/>
      <w:lvlText w:val="%2."/>
      <w:lvlJc w:val="left"/>
      <w:pPr>
        <w:ind w:left="1797" w:hanging="360"/>
      </w:pPr>
    </w:lvl>
    <w:lvl w:ilvl="2" w:tplc="0405001B" w:tentative="1">
      <w:start w:val="1"/>
      <w:numFmt w:val="lowerRoman"/>
      <w:lvlText w:val="%3."/>
      <w:lvlJc w:val="right"/>
      <w:pPr>
        <w:ind w:left="2517" w:hanging="180"/>
      </w:pPr>
    </w:lvl>
    <w:lvl w:ilvl="3" w:tplc="0405000F" w:tentative="1">
      <w:start w:val="1"/>
      <w:numFmt w:val="decimal"/>
      <w:lvlText w:val="%4."/>
      <w:lvlJc w:val="left"/>
      <w:pPr>
        <w:ind w:left="3237" w:hanging="360"/>
      </w:pPr>
    </w:lvl>
    <w:lvl w:ilvl="4" w:tplc="04050019" w:tentative="1">
      <w:start w:val="1"/>
      <w:numFmt w:val="lowerLetter"/>
      <w:lvlText w:val="%5."/>
      <w:lvlJc w:val="left"/>
      <w:pPr>
        <w:ind w:left="3957" w:hanging="360"/>
      </w:pPr>
    </w:lvl>
    <w:lvl w:ilvl="5" w:tplc="0405001B" w:tentative="1">
      <w:start w:val="1"/>
      <w:numFmt w:val="lowerRoman"/>
      <w:lvlText w:val="%6."/>
      <w:lvlJc w:val="right"/>
      <w:pPr>
        <w:ind w:left="4677" w:hanging="180"/>
      </w:pPr>
    </w:lvl>
    <w:lvl w:ilvl="6" w:tplc="0405000F" w:tentative="1">
      <w:start w:val="1"/>
      <w:numFmt w:val="decimal"/>
      <w:lvlText w:val="%7."/>
      <w:lvlJc w:val="left"/>
      <w:pPr>
        <w:ind w:left="5397" w:hanging="360"/>
      </w:pPr>
    </w:lvl>
    <w:lvl w:ilvl="7" w:tplc="04050019" w:tentative="1">
      <w:start w:val="1"/>
      <w:numFmt w:val="lowerLetter"/>
      <w:lvlText w:val="%8."/>
      <w:lvlJc w:val="left"/>
      <w:pPr>
        <w:ind w:left="6117" w:hanging="360"/>
      </w:pPr>
    </w:lvl>
    <w:lvl w:ilvl="8" w:tplc="0405001B" w:tentative="1">
      <w:start w:val="1"/>
      <w:numFmt w:val="lowerRoman"/>
      <w:lvlText w:val="%9."/>
      <w:lvlJc w:val="right"/>
      <w:pPr>
        <w:ind w:left="6837" w:hanging="180"/>
      </w:pPr>
    </w:lvl>
  </w:abstractNum>
  <w:abstractNum w:abstractNumId="19">
    <w:nsid w:val="621D35B3"/>
    <w:multiLevelType w:val="hybridMultilevel"/>
    <w:tmpl w:val="83B66B3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62F34D76"/>
    <w:multiLevelType w:val="hybridMultilevel"/>
    <w:tmpl w:val="E8D4AD1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648175F7"/>
    <w:multiLevelType w:val="hybridMultilevel"/>
    <w:tmpl w:val="CE5E766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nsid w:val="650122B6"/>
    <w:multiLevelType w:val="multilevel"/>
    <w:tmpl w:val="097C3DFA"/>
    <w:lvl w:ilvl="0">
      <w:start w:val="1"/>
      <w:numFmt w:val="decimal"/>
      <w:pStyle w:val="Nadpis1"/>
      <w:lvlText w:val="%1"/>
      <w:lvlJc w:val="left"/>
      <w:pPr>
        <w:ind w:left="432" w:hanging="432"/>
      </w:pPr>
    </w:lvl>
    <w:lvl w:ilvl="1">
      <w:start w:val="1"/>
      <w:numFmt w:val="decimal"/>
      <w:pStyle w:val="Nadpis2"/>
      <w:lvlText w:val="%1.%2"/>
      <w:lvlJc w:val="left"/>
      <w:pPr>
        <w:ind w:left="576" w:hanging="576"/>
      </w:pPr>
      <w:rPr>
        <w:i w:val="0"/>
      </w:r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abstractNum w:abstractNumId="23">
    <w:nsid w:val="6C6F25A2"/>
    <w:multiLevelType w:val="hybridMultilevel"/>
    <w:tmpl w:val="EB9C43B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723D5144"/>
    <w:multiLevelType w:val="hybridMultilevel"/>
    <w:tmpl w:val="CA10555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4"/>
  </w:num>
  <w:num w:numId="2">
    <w:abstractNumId w:val="5"/>
  </w:num>
  <w:num w:numId="3">
    <w:abstractNumId w:val="15"/>
  </w:num>
  <w:num w:numId="4">
    <w:abstractNumId w:val="4"/>
  </w:num>
  <w:num w:numId="5">
    <w:abstractNumId w:val="2"/>
  </w:num>
  <w:num w:numId="6">
    <w:abstractNumId w:val="11"/>
  </w:num>
  <w:num w:numId="7">
    <w:abstractNumId w:val="22"/>
  </w:num>
  <w:num w:numId="8">
    <w:abstractNumId w:val="17"/>
  </w:num>
  <w:num w:numId="9">
    <w:abstractNumId w:val="23"/>
  </w:num>
  <w:num w:numId="10">
    <w:abstractNumId w:val="24"/>
  </w:num>
  <w:num w:numId="11">
    <w:abstractNumId w:val="13"/>
  </w:num>
  <w:num w:numId="12">
    <w:abstractNumId w:val="16"/>
  </w:num>
  <w:num w:numId="13">
    <w:abstractNumId w:val="18"/>
  </w:num>
  <w:num w:numId="14">
    <w:abstractNumId w:val="19"/>
  </w:num>
  <w:num w:numId="15">
    <w:abstractNumId w:val="1"/>
  </w:num>
  <w:num w:numId="16">
    <w:abstractNumId w:val="6"/>
  </w:num>
  <w:num w:numId="17">
    <w:abstractNumId w:val="10"/>
  </w:num>
  <w:num w:numId="18">
    <w:abstractNumId w:val="8"/>
  </w:num>
  <w:num w:numId="19">
    <w:abstractNumId w:val="12"/>
  </w:num>
  <w:num w:numId="20">
    <w:abstractNumId w:val="21"/>
  </w:num>
  <w:num w:numId="21">
    <w:abstractNumId w:val="3"/>
  </w:num>
  <w:num w:numId="22">
    <w:abstractNumId w:val="9"/>
  </w:num>
  <w:num w:numId="23">
    <w:abstractNumId w:val="0"/>
  </w:num>
  <w:num w:numId="24">
    <w:abstractNumId w:val="7"/>
  </w:num>
  <w:num w:numId="25">
    <w:abstractNumId w:val="2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019F"/>
    <w:rsid w:val="000306FE"/>
    <w:rsid w:val="0003154A"/>
    <w:rsid w:val="00031E20"/>
    <w:rsid w:val="00080DD6"/>
    <w:rsid w:val="00087DCF"/>
    <w:rsid w:val="000E41F5"/>
    <w:rsid w:val="000E67F8"/>
    <w:rsid w:val="001062F0"/>
    <w:rsid w:val="00107C7B"/>
    <w:rsid w:val="001211A4"/>
    <w:rsid w:val="00136BD6"/>
    <w:rsid w:val="00142CCF"/>
    <w:rsid w:val="001776F1"/>
    <w:rsid w:val="001C3C14"/>
    <w:rsid w:val="001C51F2"/>
    <w:rsid w:val="001D6AA3"/>
    <w:rsid w:val="001E2A16"/>
    <w:rsid w:val="001E7A06"/>
    <w:rsid w:val="00210BC1"/>
    <w:rsid w:val="0022710C"/>
    <w:rsid w:val="002369D4"/>
    <w:rsid w:val="00237D7D"/>
    <w:rsid w:val="002442B1"/>
    <w:rsid w:val="00253847"/>
    <w:rsid w:val="002577E6"/>
    <w:rsid w:val="00272553"/>
    <w:rsid w:val="002A6ED6"/>
    <w:rsid w:val="002D2FEC"/>
    <w:rsid w:val="002E6720"/>
    <w:rsid w:val="002F0376"/>
    <w:rsid w:val="002F4AA7"/>
    <w:rsid w:val="002F7E36"/>
    <w:rsid w:val="003237AC"/>
    <w:rsid w:val="003434D0"/>
    <w:rsid w:val="0035016A"/>
    <w:rsid w:val="00374F99"/>
    <w:rsid w:val="00396D49"/>
    <w:rsid w:val="003A3657"/>
    <w:rsid w:val="003C2402"/>
    <w:rsid w:val="003F5CFD"/>
    <w:rsid w:val="00401297"/>
    <w:rsid w:val="0041115A"/>
    <w:rsid w:val="00413222"/>
    <w:rsid w:val="0042541F"/>
    <w:rsid w:val="004362CC"/>
    <w:rsid w:val="00455087"/>
    <w:rsid w:val="00455327"/>
    <w:rsid w:val="00470366"/>
    <w:rsid w:val="004A7E9F"/>
    <w:rsid w:val="004D20CF"/>
    <w:rsid w:val="004E04DA"/>
    <w:rsid w:val="00507B7B"/>
    <w:rsid w:val="005260D2"/>
    <w:rsid w:val="00526924"/>
    <w:rsid w:val="00527DF2"/>
    <w:rsid w:val="00537C76"/>
    <w:rsid w:val="00543BB4"/>
    <w:rsid w:val="00574CD2"/>
    <w:rsid w:val="005779C3"/>
    <w:rsid w:val="00592363"/>
    <w:rsid w:val="005A23DA"/>
    <w:rsid w:val="005B5E01"/>
    <w:rsid w:val="005B7553"/>
    <w:rsid w:val="005E3A4E"/>
    <w:rsid w:val="006052CB"/>
    <w:rsid w:val="0066026F"/>
    <w:rsid w:val="00673D46"/>
    <w:rsid w:val="0068091F"/>
    <w:rsid w:val="00686CB7"/>
    <w:rsid w:val="006B1172"/>
    <w:rsid w:val="006B2813"/>
    <w:rsid w:val="006D3ECC"/>
    <w:rsid w:val="006E26FC"/>
    <w:rsid w:val="007178AA"/>
    <w:rsid w:val="007446BA"/>
    <w:rsid w:val="00751E58"/>
    <w:rsid w:val="0078653A"/>
    <w:rsid w:val="007A1E8A"/>
    <w:rsid w:val="007A36BE"/>
    <w:rsid w:val="007E399F"/>
    <w:rsid w:val="007E5BD0"/>
    <w:rsid w:val="00807D9C"/>
    <w:rsid w:val="00810D48"/>
    <w:rsid w:val="0082397F"/>
    <w:rsid w:val="00824185"/>
    <w:rsid w:val="00853048"/>
    <w:rsid w:val="0087365D"/>
    <w:rsid w:val="00874F5A"/>
    <w:rsid w:val="00875275"/>
    <w:rsid w:val="008819CB"/>
    <w:rsid w:val="008926B6"/>
    <w:rsid w:val="008B654B"/>
    <w:rsid w:val="008C50F5"/>
    <w:rsid w:val="008C727F"/>
    <w:rsid w:val="008F3612"/>
    <w:rsid w:val="00925787"/>
    <w:rsid w:val="0093150A"/>
    <w:rsid w:val="00943E2D"/>
    <w:rsid w:val="009454D0"/>
    <w:rsid w:val="00961E6B"/>
    <w:rsid w:val="00963A66"/>
    <w:rsid w:val="00963FAC"/>
    <w:rsid w:val="00987EE5"/>
    <w:rsid w:val="009A10D4"/>
    <w:rsid w:val="009B25D8"/>
    <w:rsid w:val="009D2F98"/>
    <w:rsid w:val="009D5BE6"/>
    <w:rsid w:val="009E0907"/>
    <w:rsid w:val="00A0038D"/>
    <w:rsid w:val="00A03E96"/>
    <w:rsid w:val="00A2125D"/>
    <w:rsid w:val="00A34E3C"/>
    <w:rsid w:val="00A46B59"/>
    <w:rsid w:val="00A85A9C"/>
    <w:rsid w:val="00A97C80"/>
    <w:rsid w:val="00AA58D9"/>
    <w:rsid w:val="00AB4AE7"/>
    <w:rsid w:val="00AC3FC6"/>
    <w:rsid w:val="00AE5BDF"/>
    <w:rsid w:val="00AF4CA1"/>
    <w:rsid w:val="00B716DE"/>
    <w:rsid w:val="00B843D8"/>
    <w:rsid w:val="00BA4249"/>
    <w:rsid w:val="00BD7E0B"/>
    <w:rsid w:val="00BE2168"/>
    <w:rsid w:val="00BE2AF2"/>
    <w:rsid w:val="00BF3309"/>
    <w:rsid w:val="00BF5035"/>
    <w:rsid w:val="00C00163"/>
    <w:rsid w:val="00C07956"/>
    <w:rsid w:val="00C10878"/>
    <w:rsid w:val="00C17C8B"/>
    <w:rsid w:val="00C23207"/>
    <w:rsid w:val="00C40061"/>
    <w:rsid w:val="00C76464"/>
    <w:rsid w:val="00C82AC1"/>
    <w:rsid w:val="00C9070F"/>
    <w:rsid w:val="00CB2004"/>
    <w:rsid w:val="00CC55B1"/>
    <w:rsid w:val="00CC6FE5"/>
    <w:rsid w:val="00CD24D6"/>
    <w:rsid w:val="00CD7F65"/>
    <w:rsid w:val="00CE48A0"/>
    <w:rsid w:val="00CE5D23"/>
    <w:rsid w:val="00CF019F"/>
    <w:rsid w:val="00D03367"/>
    <w:rsid w:val="00D068BD"/>
    <w:rsid w:val="00D15338"/>
    <w:rsid w:val="00D17454"/>
    <w:rsid w:val="00D35605"/>
    <w:rsid w:val="00D84AB0"/>
    <w:rsid w:val="00D96096"/>
    <w:rsid w:val="00DB423E"/>
    <w:rsid w:val="00DC12AB"/>
    <w:rsid w:val="00DC12AF"/>
    <w:rsid w:val="00DE2076"/>
    <w:rsid w:val="00DF2182"/>
    <w:rsid w:val="00E332A6"/>
    <w:rsid w:val="00E3398B"/>
    <w:rsid w:val="00E43931"/>
    <w:rsid w:val="00E50852"/>
    <w:rsid w:val="00E71AA7"/>
    <w:rsid w:val="00E8735D"/>
    <w:rsid w:val="00E9086B"/>
    <w:rsid w:val="00EA3E06"/>
    <w:rsid w:val="00EC09BF"/>
    <w:rsid w:val="00F0027C"/>
    <w:rsid w:val="00F10310"/>
    <w:rsid w:val="00F23EFB"/>
    <w:rsid w:val="00F36A5C"/>
    <w:rsid w:val="00F65AA6"/>
    <w:rsid w:val="00F83AA2"/>
    <w:rsid w:val="00FB20EB"/>
    <w:rsid w:val="00FF654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B25D8"/>
    <w:rPr>
      <w:rFonts w:ascii="Arial" w:hAnsi="Arial"/>
      <w:sz w:val="24"/>
    </w:rPr>
  </w:style>
  <w:style w:type="paragraph" w:styleId="Nadpis1">
    <w:name w:val="heading 1"/>
    <w:basedOn w:val="Normln"/>
    <w:next w:val="Normln"/>
    <w:link w:val="Nadpis1Char"/>
    <w:uiPriority w:val="9"/>
    <w:qFormat/>
    <w:rsid w:val="007A1E8A"/>
    <w:pPr>
      <w:keepNext/>
      <w:keepLines/>
      <w:numPr>
        <w:numId w:val="7"/>
      </w:numPr>
      <w:spacing w:before="240" w:after="0" w:line="259" w:lineRule="auto"/>
      <w:outlineLvl w:val="0"/>
    </w:pPr>
    <w:rPr>
      <w:rFonts w:eastAsiaTheme="majorEastAsia" w:cstheme="majorBidi"/>
      <w:b/>
      <w:bCs/>
      <w:szCs w:val="28"/>
    </w:rPr>
  </w:style>
  <w:style w:type="paragraph" w:styleId="Nadpis2">
    <w:name w:val="heading 2"/>
    <w:basedOn w:val="Normln"/>
    <w:next w:val="Normln"/>
    <w:link w:val="Nadpis2Char"/>
    <w:uiPriority w:val="9"/>
    <w:unhideWhenUsed/>
    <w:qFormat/>
    <w:rsid w:val="00507B7B"/>
    <w:pPr>
      <w:keepNext/>
      <w:keepLines/>
      <w:numPr>
        <w:ilvl w:val="1"/>
        <w:numId w:val="7"/>
      </w:numPr>
      <w:spacing w:before="40" w:after="0" w:line="259" w:lineRule="auto"/>
      <w:outlineLvl w:val="1"/>
    </w:pPr>
    <w:rPr>
      <w:rFonts w:eastAsiaTheme="majorEastAsia" w:cstheme="majorBidi"/>
      <w:b/>
      <w:szCs w:val="26"/>
    </w:rPr>
  </w:style>
  <w:style w:type="paragraph" w:styleId="Nadpis3">
    <w:name w:val="heading 3"/>
    <w:basedOn w:val="Normln"/>
    <w:next w:val="Normln"/>
    <w:link w:val="Nadpis3Char"/>
    <w:uiPriority w:val="9"/>
    <w:unhideWhenUsed/>
    <w:qFormat/>
    <w:rsid w:val="00507B7B"/>
    <w:pPr>
      <w:keepNext/>
      <w:keepLines/>
      <w:numPr>
        <w:ilvl w:val="2"/>
        <w:numId w:val="7"/>
      </w:numPr>
      <w:spacing w:before="200" w:after="0" w:line="259" w:lineRule="auto"/>
      <w:outlineLvl w:val="2"/>
    </w:pPr>
    <w:rPr>
      <w:rFonts w:eastAsiaTheme="majorEastAsia" w:cstheme="majorBidi"/>
      <w:bCs/>
    </w:rPr>
  </w:style>
  <w:style w:type="paragraph" w:styleId="Nadpis4">
    <w:name w:val="heading 4"/>
    <w:basedOn w:val="Normln"/>
    <w:next w:val="Normln"/>
    <w:link w:val="Nadpis4Char"/>
    <w:uiPriority w:val="9"/>
    <w:semiHidden/>
    <w:unhideWhenUsed/>
    <w:qFormat/>
    <w:rsid w:val="00507B7B"/>
    <w:pPr>
      <w:keepNext/>
      <w:keepLines/>
      <w:numPr>
        <w:ilvl w:val="3"/>
        <w:numId w:val="7"/>
      </w:numPr>
      <w:spacing w:before="200" w:after="0" w:line="259" w:lineRule="auto"/>
      <w:outlineLvl w:val="3"/>
    </w:pPr>
    <w:rPr>
      <w:rFonts w:asciiTheme="majorHAnsi" w:eastAsiaTheme="majorEastAsia" w:hAnsiTheme="majorHAnsi" w:cstheme="majorBidi"/>
      <w:b/>
      <w:bCs/>
      <w:i/>
      <w:iCs/>
      <w:color w:val="4F81BD" w:themeColor="accent1"/>
    </w:rPr>
  </w:style>
  <w:style w:type="paragraph" w:styleId="Nadpis5">
    <w:name w:val="heading 5"/>
    <w:basedOn w:val="Normln"/>
    <w:next w:val="Normln"/>
    <w:link w:val="Nadpis5Char"/>
    <w:uiPriority w:val="9"/>
    <w:semiHidden/>
    <w:unhideWhenUsed/>
    <w:qFormat/>
    <w:rsid w:val="00507B7B"/>
    <w:pPr>
      <w:keepNext/>
      <w:keepLines/>
      <w:numPr>
        <w:ilvl w:val="4"/>
        <w:numId w:val="7"/>
      </w:numPr>
      <w:spacing w:before="200" w:after="0" w:line="259" w:lineRule="auto"/>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semiHidden/>
    <w:unhideWhenUsed/>
    <w:qFormat/>
    <w:rsid w:val="00507B7B"/>
    <w:pPr>
      <w:keepNext/>
      <w:keepLines/>
      <w:numPr>
        <w:ilvl w:val="5"/>
        <w:numId w:val="7"/>
      </w:numPr>
      <w:spacing w:before="200" w:after="0" w:line="259" w:lineRule="auto"/>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507B7B"/>
    <w:pPr>
      <w:keepNext/>
      <w:keepLines/>
      <w:numPr>
        <w:ilvl w:val="6"/>
        <w:numId w:val="7"/>
      </w:numPr>
      <w:spacing w:before="200" w:after="0" w:line="259" w:lineRule="auto"/>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507B7B"/>
    <w:pPr>
      <w:keepNext/>
      <w:keepLines/>
      <w:numPr>
        <w:ilvl w:val="7"/>
        <w:numId w:val="7"/>
      </w:numPr>
      <w:spacing w:before="200" w:after="0" w:line="259" w:lineRule="auto"/>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507B7B"/>
    <w:pPr>
      <w:keepNext/>
      <w:keepLines/>
      <w:numPr>
        <w:ilvl w:val="8"/>
        <w:numId w:val="7"/>
      </w:numPr>
      <w:spacing w:before="200" w:after="0" w:line="259" w:lineRule="auto"/>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aragraph">
    <w:name w:val="paragraph"/>
    <w:basedOn w:val="Normln"/>
    <w:rsid w:val="00CF019F"/>
    <w:pPr>
      <w:spacing w:before="100" w:beforeAutospacing="1" w:after="100" w:afterAutospacing="1" w:line="240" w:lineRule="auto"/>
    </w:pPr>
    <w:rPr>
      <w:rFonts w:ascii="Times New Roman" w:eastAsia="Times New Roman" w:hAnsi="Times New Roman" w:cs="Times New Roman"/>
      <w:szCs w:val="24"/>
    </w:rPr>
  </w:style>
  <w:style w:type="character" w:customStyle="1" w:styleId="normaltextrun">
    <w:name w:val="normaltextrun"/>
    <w:basedOn w:val="Standardnpsmoodstavce"/>
    <w:rsid w:val="00CF019F"/>
  </w:style>
  <w:style w:type="character" w:customStyle="1" w:styleId="eop">
    <w:name w:val="eop"/>
    <w:basedOn w:val="Standardnpsmoodstavce"/>
    <w:rsid w:val="00CF019F"/>
  </w:style>
  <w:style w:type="character" w:customStyle="1" w:styleId="spellingerror">
    <w:name w:val="spellingerror"/>
    <w:basedOn w:val="Standardnpsmoodstavce"/>
    <w:rsid w:val="00CF019F"/>
  </w:style>
  <w:style w:type="paragraph" w:styleId="Textbubliny">
    <w:name w:val="Balloon Text"/>
    <w:basedOn w:val="Normln"/>
    <w:link w:val="TextbublinyChar"/>
    <w:uiPriority w:val="99"/>
    <w:semiHidden/>
    <w:unhideWhenUsed/>
    <w:rsid w:val="00CF019F"/>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CF019F"/>
    <w:rPr>
      <w:rFonts w:ascii="Tahoma" w:hAnsi="Tahoma" w:cs="Tahoma"/>
      <w:sz w:val="16"/>
      <w:szCs w:val="16"/>
    </w:rPr>
  </w:style>
  <w:style w:type="paragraph" w:styleId="Bezmezer">
    <w:name w:val="No Spacing"/>
    <w:link w:val="BezmezerChar"/>
    <w:uiPriority w:val="1"/>
    <w:qFormat/>
    <w:rsid w:val="00F0027C"/>
    <w:pPr>
      <w:spacing w:after="0" w:line="240" w:lineRule="auto"/>
    </w:pPr>
  </w:style>
  <w:style w:type="character" w:customStyle="1" w:styleId="BezmezerChar">
    <w:name w:val="Bez mezer Char"/>
    <w:basedOn w:val="Standardnpsmoodstavce"/>
    <w:link w:val="Bezmezer"/>
    <w:uiPriority w:val="1"/>
    <w:rsid w:val="00F0027C"/>
    <w:rPr>
      <w:rFonts w:eastAsiaTheme="minorEastAsia"/>
    </w:rPr>
  </w:style>
  <w:style w:type="character" w:customStyle="1" w:styleId="Nadpis1Char">
    <w:name w:val="Nadpis 1 Char"/>
    <w:basedOn w:val="Standardnpsmoodstavce"/>
    <w:link w:val="Nadpis1"/>
    <w:uiPriority w:val="9"/>
    <w:rsid w:val="007A1E8A"/>
    <w:rPr>
      <w:rFonts w:ascii="Arial" w:eastAsiaTheme="majorEastAsia" w:hAnsi="Arial" w:cstheme="majorBidi"/>
      <w:b/>
      <w:bCs/>
      <w:sz w:val="24"/>
      <w:szCs w:val="28"/>
    </w:rPr>
  </w:style>
  <w:style w:type="paragraph" w:styleId="Nadpisobsahu">
    <w:name w:val="TOC Heading"/>
    <w:basedOn w:val="Nadpis1"/>
    <w:next w:val="Normln"/>
    <w:uiPriority w:val="39"/>
    <w:unhideWhenUsed/>
    <w:qFormat/>
    <w:rsid w:val="00E50852"/>
    <w:pPr>
      <w:outlineLvl w:val="9"/>
    </w:pPr>
    <w:rPr>
      <w:rFonts w:ascii="Calibri Light" w:eastAsia="Times New Roman" w:hAnsi="Calibri Light" w:cs="Times New Roman"/>
      <w:b w:val="0"/>
      <w:bCs w:val="0"/>
      <w:color w:val="2E74B5"/>
      <w:sz w:val="32"/>
      <w:szCs w:val="32"/>
    </w:rPr>
  </w:style>
  <w:style w:type="paragraph" w:styleId="Obsah1">
    <w:name w:val="toc 1"/>
    <w:basedOn w:val="Normln"/>
    <w:next w:val="Normln"/>
    <w:autoRedefine/>
    <w:uiPriority w:val="39"/>
    <w:unhideWhenUsed/>
    <w:rsid w:val="00E50852"/>
    <w:pPr>
      <w:spacing w:after="100" w:line="259" w:lineRule="auto"/>
    </w:pPr>
    <w:rPr>
      <w:rFonts w:ascii="Calibri" w:eastAsia="Calibri" w:hAnsi="Calibri" w:cs="Times New Roman"/>
    </w:rPr>
  </w:style>
  <w:style w:type="paragraph" w:styleId="Obsah2">
    <w:name w:val="toc 2"/>
    <w:basedOn w:val="Normln"/>
    <w:next w:val="Normln"/>
    <w:autoRedefine/>
    <w:uiPriority w:val="39"/>
    <w:unhideWhenUsed/>
    <w:rsid w:val="00E50852"/>
    <w:pPr>
      <w:spacing w:after="100" w:line="259" w:lineRule="auto"/>
      <w:ind w:left="220"/>
    </w:pPr>
    <w:rPr>
      <w:rFonts w:ascii="Calibri" w:eastAsia="Calibri" w:hAnsi="Calibri" w:cs="Times New Roman"/>
    </w:rPr>
  </w:style>
  <w:style w:type="character" w:styleId="Hypertextovodkaz">
    <w:name w:val="Hyperlink"/>
    <w:basedOn w:val="Standardnpsmoodstavce"/>
    <w:uiPriority w:val="99"/>
    <w:unhideWhenUsed/>
    <w:rsid w:val="00E50852"/>
    <w:rPr>
      <w:color w:val="0563C1"/>
      <w:u w:val="single"/>
    </w:rPr>
  </w:style>
  <w:style w:type="paragraph" w:styleId="Odstavecseseznamem">
    <w:name w:val="List Paragraph"/>
    <w:basedOn w:val="Normln"/>
    <w:uiPriority w:val="34"/>
    <w:qFormat/>
    <w:rsid w:val="00E50852"/>
    <w:pPr>
      <w:ind w:left="720"/>
      <w:contextualSpacing/>
    </w:pPr>
  </w:style>
  <w:style w:type="paragraph" w:styleId="Normlnweb">
    <w:name w:val="Normal (Web)"/>
    <w:basedOn w:val="Normln"/>
    <w:uiPriority w:val="99"/>
    <w:unhideWhenUsed/>
    <w:rsid w:val="00237D7D"/>
    <w:pPr>
      <w:spacing w:before="100" w:beforeAutospacing="1" w:after="100" w:afterAutospacing="1" w:line="240" w:lineRule="auto"/>
    </w:pPr>
    <w:rPr>
      <w:rFonts w:ascii="Times New Roman" w:eastAsia="Times New Roman" w:hAnsi="Times New Roman" w:cs="Times New Roman"/>
      <w:szCs w:val="24"/>
    </w:rPr>
  </w:style>
  <w:style w:type="character" w:styleId="Sledovanodkaz">
    <w:name w:val="FollowedHyperlink"/>
    <w:basedOn w:val="Standardnpsmoodstavce"/>
    <w:uiPriority w:val="99"/>
    <w:semiHidden/>
    <w:unhideWhenUsed/>
    <w:rsid w:val="00543BB4"/>
    <w:rPr>
      <w:color w:val="800080" w:themeColor="followedHyperlink"/>
      <w:u w:val="single"/>
    </w:rPr>
  </w:style>
  <w:style w:type="character" w:styleId="Zvraznn">
    <w:name w:val="Emphasis"/>
    <w:basedOn w:val="Standardnpsmoodstavce"/>
    <w:uiPriority w:val="20"/>
    <w:qFormat/>
    <w:rsid w:val="005E3A4E"/>
    <w:rPr>
      <w:i/>
      <w:iCs/>
    </w:rPr>
  </w:style>
  <w:style w:type="table" w:styleId="Mkatabulky">
    <w:name w:val="Table Grid"/>
    <w:basedOn w:val="Normlntabulka"/>
    <w:uiPriority w:val="59"/>
    <w:rsid w:val="002F03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ozloendokumentu">
    <w:name w:val="Document Map"/>
    <w:basedOn w:val="Normln"/>
    <w:link w:val="RozloendokumentuChar"/>
    <w:uiPriority w:val="99"/>
    <w:semiHidden/>
    <w:unhideWhenUsed/>
    <w:rsid w:val="00751E58"/>
    <w:pPr>
      <w:spacing w:after="0" w:line="240" w:lineRule="auto"/>
    </w:pPr>
    <w:rPr>
      <w:rFonts w:ascii="Tahoma" w:hAnsi="Tahoma" w:cs="Tahoma"/>
      <w:sz w:val="16"/>
      <w:szCs w:val="16"/>
    </w:rPr>
  </w:style>
  <w:style w:type="character" w:customStyle="1" w:styleId="RozloendokumentuChar">
    <w:name w:val="Rozložení dokumentu Char"/>
    <w:basedOn w:val="Standardnpsmoodstavce"/>
    <w:link w:val="Rozloendokumentu"/>
    <w:uiPriority w:val="99"/>
    <w:semiHidden/>
    <w:rsid w:val="00751E58"/>
    <w:rPr>
      <w:rFonts w:ascii="Tahoma" w:hAnsi="Tahoma" w:cs="Tahoma"/>
      <w:sz w:val="16"/>
      <w:szCs w:val="16"/>
    </w:rPr>
  </w:style>
  <w:style w:type="paragraph" w:customStyle="1" w:styleId="br-introduction">
    <w:name w:val="br-introduction"/>
    <w:basedOn w:val="Normln"/>
    <w:rsid w:val="0082397F"/>
    <w:pPr>
      <w:spacing w:before="100" w:beforeAutospacing="1" w:after="100" w:afterAutospacing="1" w:line="240" w:lineRule="auto"/>
    </w:pPr>
    <w:rPr>
      <w:rFonts w:ascii="Times New Roman" w:eastAsia="Times New Roman" w:hAnsi="Times New Roman" w:cs="Times New Roman"/>
      <w:szCs w:val="24"/>
    </w:rPr>
  </w:style>
  <w:style w:type="paragraph" w:customStyle="1" w:styleId="l5">
    <w:name w:val="l5"/>
    <w:basedOn w:val="Normln"/>
    <w:rsid w:val="0066026F"/>
    <w:pPr>
      <w:spacing w:before="100" w:beforeAutospacing="1" w:after="100" w:afterAutospacing="1" w:line="240" w:lineRule="auto"/>
    </w:pPr>
    <w:rPr>
      <w:rFonts w:ascii="Times New Roman" w:eastAsia="Times New Roman" w:hAnsi="Times New Roman" w:cs="Times New Roman"/>
      <w:szCs w:val="24"/>
    </w:rPr>
  </w:style>
  <w:style w:type="paragraph" w:customStyle="1" w:styleId="l6">
    <w:name w:val="l6"/>
    <w:basedOn w:val="Normln"/>
    <w:rsid w:val="0066026F"/>
    <w:pPr>
      <w:spacing w:before="100" w:beforeAutospacing="1" w:after="100" w:afterAutospacing="1" w:line="240" w:lineRule="auto"/>
    </w:pPr>
    <w:rPr>
      <w:rFonts w:ascii="Times New Roman" w:eastAsia="Times New Roman" w:hAnsi="Times New Roman" w:cs="Times New Roman"/>
      <w:szCs w:val="24"/>
    </w:rPr>
  </w:style>
  <w:style w:type="character" w:styleId="PromnnHTML">
    <w:name w:val="HTML Variable"/>
    <w:basedOn w:val="Standardnpsmoodstavce"/>
    <w:uiPriority w:val="99"/>
    <w:semiHidden/>
    <w:unhideWhenUsed/>
    <w:rsid w:val="0066026F"/>
    <w:rPr>
      <w:i/>
      <w:iCs/>
    </w:rPr>
  </w:style>
  <w:style w:type="character" w:customStyle="1" w:styleId="sup">
    <w:name w:val="sup"/>
    <w:basedOn w:val="Standardnpsmoodstavce"/>
    <w:rsid w:val="00272553"/>
  </w:style>
  <w:style w:type="character" w:customStyle="1" w:styleId="Nadpis2Char">
    <w:name w:val="Nadpis 2 Char"/>
    <w:basedOn w:val="Standardnpsmoodstavce"/>
    <w:link w:val="Nadpis2"/>
    <w:uiPriority w:val="9"/>
    <w:rsid w:val="00507B7B"/>
    <w:rPr>
      <w:rFonts w:ascii="Arial" w:eastAsiaTheme="majorEastAsia" w:hAnsi="Arial" w:cstheme="majorBidi"/>
      <w:b/>
      <w:sz w:val="24"/>
      <w:szCs w:val="26"/>
    </w:rPr>
  </w:style>
  <w:style w:type="character" w:customStyle="1" w:styleId="Nadpis3Char">
    <w:name w:val="Nadpis 3 Char"/>
    <w:basedOn w:val="Standardnpsmoodstavce"/>
    <w:link w:val="Nadpis3"/>
    <w:uiPriority w:val="9"/>
    <w:rsid w:val="00507B7B"/>
    <w:rPr>
      <w:rFonts w:ascii="Arial" w:eastAsiaTheme="majorEastAsia" w:hAnsi="Arial" w:cstheme="majorBidi"/>
      <w:bCs/>
      <w:sz w:val="24"/>
    </w:rPr>
  </w:style>
  <w:style w:type="character" w:customStyle="1" w:styleId="Nadpis4Char">
    <w:name w:val="Nadpis 4 Char"/>
    <w:basedOn w:val="Standardnpsmoodstavce"/>
    <w:link w:val="Nadpis4"/>
    <w:uiPriority w:val="9"/>
    <w:semiHidden/>
    <w:rsid w:val="00507B7B"/>
    <w:rPr>
      <w:rFonts w:asciiTheme="majorHAnsi" w:eastAsiaTheme="majorEastAsia" w:hAnsiTheme="majorHAnsi" w:cstheme="majorBidi"/>
      <w:b/>
      <w:bCs/>
      <w:i/>
      <w:iCs/>
      <w:color w:val="4F81BD" w:themeColor="accent1"/>
      <w:sz w:val="24"/>
    </w:rPr>
  </w:style>
  <w:style w:type="character" w:customStyle="1" w:styleId="Nadpis5Char">
    <w:name w:val="Nadpis 5 Char"/>
    <w:basedOn w:val="Standardnpsmoodstavce"/>
    <w:link w:val="Nadpis5"/>
    <w:uiPriority w:val="9"/>
    <w:semiHidden/>
    <w:rsid w:val="00507B7B"/>
    <w:rPr>
      <w:rFonts w:asciiTheme="majorHAnsi" w:eastAsiaTheme="majorEastAsia" w:hAnsiTheme="majorHAnsi" w:cstheme="majorBidi"/>
      <w:color w:val="243F60" w:themeColor="accent1" w:themeShade="7F"/>
      <w:sz w:val="24"/>
    </w:rPr>
  </w:style>
  <w:style w:type="character" w:customStyle="1" w:styleId="Nadpis6Char">
    <w:name w:val="Nadpis 6 Char"/>
    <w:basedOn w:val="Standardnpsmoodstavce"/>
    <w:link w:val="Nadpis6"/>
    <w:uiPriority w:val="9"/>
    <w:semiHidden/>
    <w:rsid w:val="00507B7B"/>
    <w:rPr>
      <w:rFonts w:asciiTheme="majorHAnsi" w:eastAsiaTheme="majorEastAsia" w:hAnsiTheme="majorHAnsi" w:cstheme="majorBidi"/>
      <w:i/>
      <w:iCs/>
      <w:color w:val="243F60" w:themeColor="accent1" w:themeShade="7F"/>
      <w:sz w:val="24"/>
    </w:rPr>
  </w:style>
  <w:style w:type="character" w:customStyle="1" w:styleId="Nadpis7Char">
    <w:name w:val="Nadpis 7 Char"/>
    <w:basedOn w:val="Standardnpsmoodstavce"/>
    <w:link w:val="Nadpis7"/>
    <w:uiPriority w:val="9"/>
    <w:semiHidden/>
    <w:rsid w:val="00507B7B"/>
    <w:rPr>
      <w:rFonts w:asciiTheme="majorHAnsi" w:eastAsiaTheme="majorEastAsia" w:hAnsiTheme="majorHAnsi" w:cstheme="majorBidi"/>
      <w:i/>
      <w:iCs/>
      <w:color w:val="404040" w:themeColor="text1" w:themeTint="BF"/>
      <w:sz w:val="24"/>
    </w:rPr>
  </w:style>
  <w:style w:type="character" w:customStyle="1" w:styleId="Nadpis8Char">
    <w:name w:val="Nadpis 8 Char"/>
    <w:basedOn w:val="Standardnpsmoodstavce"/>
    <w:link w:val="Nadpis8"/>
    <w:uiPriority w:val="9"/>
    <w:semiHidden/>
    <w:rsid w:val="00507B7B"/>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rsid w:val="00507B7B"/>
    <w:rPr>
      <w:rFonts w:asciiTheme="majorHAnsi" w:eastAsiaTheme="majorEastAsia" w:hAnsiTheme="majorHAnsi" w:cstheme="majorBidi"/>
      <w:i/>
      <w:iCs/>
      <w:color w:val="404040" w:themeColor="text1" w:themeTint="BF"/>
      <w:sz w:val="20"/>
      <w:szCs w:val="20"/>
    </w:rPr>
  </w:style>
  <w:style w:type="paragraph" w:customStyle="1" w:styleId="Default">
    <w:name w:val="Default"/>
    <w:rsid w:val="00507B7B"/>
    <w:pPr>
      <w:autoSpaceDE w:val="0"/>
      <w:autoSpaceDN w:val="0"/>
      <w:adjustRightInd w:val="0"/>
      <w:spacing w:after="0" w:line="240" w:lineRule="auto"/>
    </w:pPr>
    <w:rPr>
      <w:rFonts w:ascii="Times New Roman" w:hAnsi="Times New Roman" w:cs="Times New Roman"/>
      <w:color w:val="000000"/>
      <w:sz w:val="24"/>
      <w:szCs w:val="24"/>
    </w:rPr>
  </w:style>
  <w:style w:type="paragraph" w:styleId="Zhlav">
    <w:name w:val="header"/>
    <w:basedOn w:val="Normln"/>
    <w:link w:val="ZhlavChar"/>
    <w:uiPriority w:val="99"/>
    <w:unhideWhenUsed/>
    <w:rsid w:val="00BF503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BF5035"/>
    <w:rPr>
      <w:rFonts w:ascii="Arial" w:hAnsi="Arial"/>
      <w:sz w:val="24"/>
    </w:rPr>
  </w:style>
  <w:style w:type="paragraph" w:styleId="Zpat">
    <w:name w:val="footer"/>
    <w:basedOn w:val="Normln"/>
    <w:link w:val="ZpatChar"/>
    <w:uiPriority w:val="99"/>
    <w:unhideWhenUsed/>
    <w:rsid w:val="00BF5035"/>
    <w:pPr>
      <w:tabs>
        <w:tab w:val="center" w:pos="4536"/>
        <w:tab w:val="right" w:pos="9072"/>
      </w:tabs>
      <w:spacing w:after="0" w:line="240" w:lineRule="auto"/>
    </w:pPr>
  </w:style>
  <w:style w:type="character" w:customStyle="1" w:styleId="ZpatChar">
    <w:name w:val="Zápatí Char"/>
    <w:basedOn w:val="Standardnpsmoodstavce"/>
    <w:link w:val="Zpat"/>
    <w:uiPriority w:val="99"/>
    <w:rsid w:val="00BF5035"/>
    <w:rPr>
      <w:rFonts w:ascii="Arial" w:hAnsi="Arial"/>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B25D8"/>
    <w:rPr>
      <w:rFonts w:ascii="Arial" w:hAnsi="Arial"/>
      <w:sz w:val="24"/>
    </w:rPr>
  </w:style>
  <w:style w:type="paragraph" w:styleId="Nadpis1">
    <w:name w:val="heading 1"/>
    <w:basedOn w:val="Normln"/>
    <w:next w:val="Normln"/>
    <w:link w:val="Nadpis1Char"/>
    <w:uiPriority w:val="9"/>
    <w:qFormat/>
    <w:rsid w:val="007A1E8A"/>
    <w:pPr>
      <w:keepNext/>
      <w:keepLines/>
      <w:numPr>
        <w:numId w:val="7"/>
      </w:numPr>
      <w:spacing w:before="240" w:after="0" w:line="259" w:lineRule="auto"/>
      <w:outlineLvl w:val="0"/>
    </w:pPr>
    <w:rPr>
      <w:rFonts w:eastAsiaTheme="majorEastAsia" w:cstheme="majorBidi"/>
      <w:b/>
      <w:bCs/>
      <w:szCs w:val="28"/>
    </w:rPr>
  </w:style>
  <w:style w:type="paragraph" w:styleId="Nadpis2">
    <w:name w:val="heading 2"/>
    <w:basedOn w:val="Normln"/>
    <w:next w:val="Normln"/>
    <w:link w:val="Nadpis2Char"/>
    <w:uiPriority w:val="9"/>
    <w:unhideWhenUsed/>
    <w:qFormat/>
    <w:rsid w:val="00507B7B"/>
    <w:pPr>
      <w:keepNext/>
      <w:keepLines/>
      <w:numPr>
        <w:ilvl w:val="1"/>
        <w:numId w:val="7"/>
      </w:numPr>
      <w:spacing w:before="40" w:after="0" w:line="259" w:lineRule="auto"/>
      <w:outlineLvl w:val="1"/>
    </w:pPr>
    <w:rPr>
      <w:rFonts w:eastAsiaTheme="majorEastAsia" w:cstheme="majorBidi"/>
      <w:b/>
      <w:szCs w:val="26"/>
    </w:rPr>
  </w:style>
  <w:style w:type="paragraph" w:styleId="Nadpis3">
    <w:name w:val="heading 3"/>
    <w:basedOn w:val="Normln"/>
    <w:next w:val="Normln"/>
    <w:link w:val="Nadpis3Char"/>
    <w:uiPriority w:val="9"/>
    <w:unhideWhenUsed/>
    <w:qFormat/>
    <w:rsid w:val="00507B7B"/>
    <w:pPr>
      <w:keepNext/>
      <w:keepLines/>
      <w:numPr>
        <w:ilvl w:val="2"/>
        <w:numId w:val="7"/>
      </w:numPr>
      <w:spacing w:before="200" w:after="0" w:line="259" w:lineRule="auto"/>
      <w:outlineLvl w:val="2"/>
    </w:pPr>
    <w:rPr>
      <w:rFonts w:eastAsiaTheme="majorEastAsia" w:cstheme="majorBidi"/>
      <w:bCs/>
    </w:rPr>
  </w:style>
  <w:style w:type="paragraph" w:styleId="Nadpis4">
    <w:name w:val="heading 4"/>
    <w:basedOn w:val="Normln"/>
    <w:next w:val="Normln"/>
    <w:link w:val="Nadpis4Char"/>
    <w:uiPriority w:val="9"/>
    <w:semiHidden/>
    <w:unhideWhenUsed/>
    <w:qFormat/>
    <w:rsid w:val="00507B7B"/>
    <w:pPr>
      <w:keepNext/>
      <w:keepLines/>
      <w:numPr>
        <w:ilvl w:val="3"/>
        <w:numId w:val="7"/>
      </w:numPr>
      <w:spacing w:before="200" w:after="0" w:line="259" w:lineRule="auto"/>
      <w:outlineLvl w:val="3"/>
    </w:pPr>
    <w:rPr>
      <w:rFonts w:asciiTheme="majorHAnsi" w:eastAsiaTheme="majorEastAsia" w:hAnsiTheme="majorHAnsi" w:cstheme="majorBidi"/>
      <w:b/>
      <w:bCs/>
      <w:i/>
      <w:iCs/>
      <w:color w:val="4F81BD" w:themeColor="accent1"/>
    </w:rPr>
  </w:style>
  <w:style w:type="paragraph" w:styleId="Nadpis5">
    <w:name w:val="heading 5"/>
    <w:basedOn w:val="Normln"/>
    <w:next w:val="Normln"/>
    <w:link w:val="Nadpis5Char"/>
    <w:uiPriority w:val="9"/>
    <w:semiHidden/>
    <w:unhideWhenUsed/>
    <w:qFormat/>
    <w:rsid w:val="00507B7B"/>
    <w:pPr>
      <w:keepNext/>
      <w:keepLines/>
      <w:numPr>
        <w:ilvl w:val="4"/>
        <w:numId w:val="7"/>
      </w:numPr>
      <w:spacing w:before="200" w:after="0" w:line="259" w:lineRule="auto"/>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semiHidden/>
    <w:unhideWhenUsed/>
    <w:qFormat/>
    <w:rsid w:val="00507B7B"/>
    <w:pPr>
      <w:keepNext/>
      <w:keepLines/>
      <w:numPr>
        <w:ilvl w:val="5"/>
        <w:numId w:val="7"/>
      </w:numPr>
      <w:spacing w:before="200" w:after="0" w:line="259" w:lineRule="auto"/>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507B7B"/>
    <w:pPr>
      <w:keepNext/>
      <w:keepLines/>
      <w:numPr>
        <w:ilvl w:val="6"/>
        <w:numId w:val="7"/>
      </w:numPr>
      <w:spacing w:before="200" w:after="0" w:line="259" w:lineRule="auto"/>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507B7B"/>
    <w:pPr>
      <w:keepNext/>
      <w:keepLines/>
      <w:numPr>
        <w:ilvl w:val="7"/>
        <w:numId w:val="7"/>
      </w:numPr>
      <w:spacing w:before="200" w:after="0" w:line="259" w:lineRule="auto"/>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507B7B"/>
    <w:pPr>
      <w:keepNext/>
      <w:keepLines/>
      <w:numPr>
        <w:ilvl w:val="8"/>
        <w:numId w:val="7"/>
      </w:numPr>
      <w:spacing w:before="200" w:after="0" w:line="259" w:lineRule="auto"/>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aragraph">
    <w:name w:val="paragraph"/>
    <w:basedOn w:val="Normln"/>
    <w:rsid w:val="00CF019F"/>
    <w:pPr>
      <w:spacing w:before="100" w:beforeAutospacing="1" w:after="100" w:afterAutospacing="1" w:line="240" w:lineRule="auto"/>
    </w:pPr>
    <w:rPr>
      <w:rFonts w:ascii="Times New Roman" w:eastAsia="Times New Roman" w:hAnsi="Times New Roman" w:cs="Times New Roman"/>
      <w:szCs w:val="24"/>
    </w:rPr>
  </w:style>
  <w:style w:type="character" w:customStyle="1" w:styleId="normaltextrun">
    <w:name w:val="normaltextrun"/>
    <w:basedOn w:val="Standardnpsmoodstavce"/>
    <w:rsid w:val="00CF019F"/>
  </w:style>
  <w:style w:type="character" w:customStyle="1" w:styleId="eop">
    <w:name w:val="eop"/>
    <w:basedOn w:val="Standardnpsmoodstavce"/>
    <w:rsid w:val="00CF019F"/>
  </w:style>
  <w:style w:type="character" w:customStyle="1" w:styleId="spellingerror">
    <w:name w:val="spellingerror"/>
    <w:basedOn w:val="Standardnpsmoodstavce"/>
    <w:rsid w:val="00CF019F"/>
  </w:style>
  <w:style w:type="paragraph" w:styleId="Textbubliny">
    <w:name w:val="Balloon Text"/>
    <w:basedOn w:val="Normln"/>
    <w:link w:val="TextbublinyChar"/>
    <w:uiPriority w:val="99"/>
    <w:semiHidden/>
    <w:unhideWhenUsed/>
    <w:rsid w:val="00CF019F"/>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CF019F"/>
    <w:rPr>
      <w:rFonts w:ascii="Tahoma" w:hAnsi="Tahoma" w:cs="Tahoma"/>
      <w:sz w:val="16"/>
      <w:szCs w:val="16"/>
    </w:rPr>
  </w:style>
  <w:style w:type="paragraph" w:styleId="Bezmezer">
    <w:name w:val="No Spacing"/>
    <w:link w:val="BezmezerChar"/>
    <w:uiPriority w:val="1"/>
    <w:qFormat/>
    <w:rsid w:val="00F0027C"/>
    <w:pPr>
      <w:spacing w:after="0" w:line="240" w:lineRule="auto"/>
    </w:pPr>
  </w:style>
  <w:style w:type="character" w:customStyle="1" w:styleId="BezmezerChar">
    <w:name w:val="Bez mezer Char"/>
    <w:basedOn w:val="Standardnpsmoodstavce"/>
    <w:link w:val="Bezmezer"/>
    <w:uiPriority w:val="1"/>
    <w:rsid w:val="00F0027C"/>
    <w:rPr>
      <w:rFonts w:eastAsiaTheme="minorEastAsia"/>
    </w:rPr>
  </w:style>
  <w:style w:type="character" w:customStyle="1" w:styleId="Nadpis1Char">
    <w:name w:val="Nadpis 1 Char"/>
    <w:basedOn w:val="Standardnpsmoodstavce"/>
    <w:link w:val="Nadpis1"/>
    <w:uiPriority w:val="9"/>
    <w:rsid w:val="007A1E8A"/>
    <w:rPr>
      <w:rFonts w:ascii="Arial" w:eastAsiaTheme="majorEastAsia" w:hAnsi="Arial" w:cstheme="majorBidi"/>
      <w:b/>
      <w:bCs/>
      <w:sz w:val="24"/>
      <w:szCs w:val="28"/>
    </w:rPr>
  </w:style>
  <w:style w:type="paragraph" w:styleId="Nadpisobsahu">
    <w:name w:val="TOC Heading"/>
    <w:basedOn w:val="Nadpis1"/>
    <w:next w:val="Normln"/>
    <w:uiPriority w:val="39"/>
    <w:unhideWhenUsed/>
    <w:qFormat/>
    <w:rsid w:val="00E50852"/>
    <w:pPr>
      <w:outlineLvl w:val="9"/>
    </w:pPr>
    <w:rPr>
      <w:rFonts w:ascii="Calibri Light" w:eastAsia="Times New Roman" w:hAnsi="Calibri Light" w:cs="Times New Roman"/>
      <w:b w:val="0"/>
      <w:bCs w:val="0"/>
      <w:color w:val="2E74B5"/>
      <w:sz w:val="32"/>
      <w:szCs w:val="32"/>
    </w:rPr>
  </w:style>
  <w:style w:type="paragraph" w:styleId="Obsah1">
    <w:name w:val="toc 1"/>
    <w:basedOn w:val="Normln"/>
    <w:next w:val="Normln"/>
    <w:autoRedefine/>
    <w:uiPriority w:val="39"/>
    <w:unhideWhenUsed/>
    <w:rsid w:val="00E50852"/>
    <w:pPr>
      <w:spacing w:after="100" w:line="259" w:lineRule="auto"/>
    </w:pPr>
    <w:rPr>
      <w:rFonts w:ascii="Calibri" w:eastAsia="Calibri" w:hAnsi="Calibri" w:cs="Times New Roman"/>
    </w:rPr>
  </w:style>
  <w:style w:type="paragraph" w:styleId="Obsah2">
    <w:name w:val="toc 2"/>
    <w:basedOn w:val="Normln"/>
    <w:next w:val="Normln"/>
    <w:autoRedefine/>
    <w:uiPriority w:val="39"/>
    <w:unhideWhenUsed/>
    <w:rsid w:val="00E50852"/>
    <w:pPr>
      <w:spacing w:after="100" w:line="259" w:lineRule="auto"/>
      <w:ind w:left="220"/>
    </w:pPr>
    <w:rPr>
      <w:rFonts w:ascii="Calibri" w:eastAsia="Calibri" w:hAnsi="Calibri" w:cs="Times New Roman"/>
    </w:rPr>
  </w:style>
  <w:style w:type="character" w:styleId="Hypertextovodkaz">
    <w:name w:val="Hyperlink"/>
    <w:basedOn w:val="Standardnpsmoodstavce"/>
    <w:uiPriority w:val="99"/>
    <w:unhideWhenUsed/>
    <w:rsid w:val="00E50852"/>
    <w:rPr>
      <w:color w:val="0563C1"/>
      <w:u w:val="single"/>
    </w:rPr>
  </w:style>
  <w:style w:type="paragraph" w:styleId="Odstavecseseznamem">
    <w:name w:val="List Paragraph"/>
    <w:basedOn w:val="Normln"/>
    <w:uiPriority w:val="34"/>
    <w:qFormat/>
    <w:rsid w:val="00E50852"/>
    <w:pPr>
      <w:ind w:left="720"/>
      <w:contextualSpacing/>
    </w:pPr>
  </w:style>
  <w:style w:type="paragraph" w:styleId="Normlnweb">
    <w:name w:val="Normal (Web)"/>
    <w:basedOn w:val="Normln"/>
    <w:uiPriority w:val="99"/>
    <w:unhideWhenUsed/>
    <w:rsid w:val="00237D7D"/>
    <w:pPr>
      <w:spacing w:before="100" w:beforeAutospacing="1" w:after="100" w:afterAutospacing="1" w:line="240" w:lineRule="auto"/>
    </w:pPr>
    <w:rPr>
      <w:rFonts w:ascii="Times New Roman" w:eastAsia="Times New Roman" w:hAnsi="Times New Roman" w:cs="Times New Roman"/>
      <w:szCs w:val="24"/>
    </w:rPr>
  </w:style>
  <w:style w:type="character" w:styleId="Sledovanodkaz">
    <w:name w:val="FollowedHyperlink"/>
    <w:basedOn w:val="Standardnpsmoodstavce"/>
    <w:uiPriority w:val="99"/>
    <w:semiHidden/>
    <w:unhideWhenUsed/>
    <w:rsid w:val="00543BB4"/>
    <w:rPr>
      <w:color w:val="800080" w:themeColor="followedHyperlink"/>
      <w:u w:val="single"/>
    </w:rPr>
  </w:style>
  <w:style w:type="character" w:styleId="Zvraznn">
    <w:name w:val="Emphasis"/>
    <w:basedOn w:val="Standardnpsmoodstavce"/>
    <w:uiPriority w:val="20"/>
    <w:qFormat/>
    <w:rsid w:val="005E3A4E"/>
    <w:rPr>
      <w:i/>
      <w:iCs/>
    </w:rPr>
  </w:style>
  <w:style w:type="table" w:styleId="Mkatabulky">
    <w:name w:val="Table Grid"/>
    <w:basedOn w:val="Normlntabulka"/>
    <w:uiPriority w:val="59"/>
    <w:rsid w:val="002F03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ozloendokumentu">
    <w:name w:val="Document Map"/>
    <w:basedOn w:val="Normln"/>
    <w:link w:val="RozloendokumentuChar"/>
    <w:uiPriority w:val="99"/>
    <w:semiHidden/>
    <w:unhideWhenUsed/>
    <w:rsid w:val="00751E58"/>
    <w:pPr>
      <w:spacing w:after="0" w:line="240" w:lineRule="auto"/>
    </w:pPr>
    <w:rPr>
      <w:rFonts w:ascii="Tahoma" w:hAnsi="Tahoma" w:cs="Tahoma"/>
      <w:sz w:val="16"/>
      <w:szCs w:val="16"/>
    </w:rPr>
  </w:style>
  <w:style w:type="character" w:customStyle="1" w:styleId="RozloendokumentuChar">
    <w:name w:val="Rozložení dokumentu Char"/>
    <w:basedOn w:val="Standardnpsmoodstavce"/>
    <w:link w:val="Rozloendokumentu"/>
    <w:uiPriority w:val="99"/>
    <w:semiHidden/>
    <w:rsid w:val="00751E58"/>
    <w:rPr>
      <w:rFonts w:ascii="Tahoma" w:hAnsi="Tahoma" w:cs="Tahoma"/>
      <w:sz w:val="16"/>
      <w:szCs w:val="16"/>
    </w:rPr>
  </w:style>
  <w:style w:type="paragraph" w:customStyle="1" w:styleId="br-introduction">
    <w:name w:val="br-introduction"/>
    <w:basedOn w:val="Normln"/>
    <w:rsid w:val="0082397F"/>
    <w:pPr>
      <w:spacing w:before="100" w:beforeAutospacing="1" w:after="100" w:afterAutospacing="1" w:line="240" w:lineRule="auto"/>
    </w:pPr>
    <w:rPr>
      <w:rFonts w:ascii="Times New Roman" w:eastAsia="Times New Roman" w:hAnsi="Times New Roman" w:cs="Times New Roman"/>
      <w:szCs w:val="24"/>
    </w:rPr>
  </w:style>
  <w:style w:type="paragraph" w:customStyle="1" w:styleId="l5">
    <w:name w:val="l5"/>
    <w:basedOn w:val="Normln"/>
    <w:rsid w:val="0066026F"/>
    <w:pPr>
      <w:spacing w:before="100" w:beforeAutospacing="1" w:after="100" w:afterAutospacing="1" w:line="240" w:lineRule="auto"/>
    </w:pPr>
    <w:rPr>
      <w:rFonts w:ascii="Times New Roman" w:eastAsia="Times New Roman" w:hAnsi="Times New Roman" w:cs="Times New Roman"/>
      <w:szCs w:val="24"/>
    </w:rPr>
  </w:style>
  <w:style w:type="paragraph" w:customStyle="1" w:styleId="l6">
    <w:name w:val="l6"/>
    <w:basedOn w:val="Normln"/>
    <w:rsid w:val="0066026F"/>
    <w:pPr>
      <w:spacing w:before="100" w:beforeAutospacing="1" w:after="100" w:afterAutospacing="1" w:line="240" w:lineRule="auto"/>
    </w:pPr>
    <w:rPr>
      <w:rFonts w:ascii="Times New Roman" w:eastAsia="Times New Roman" w:hAnsi="Times New Roman" w:cs="Times New Roman"/>
      <w:szCs w:val="24"/>
    </w:rPr>
  </w:style>
  <w:style w:type="character" w:styleId="PromnnHTML">
    <w:name w:val="HTML Variable"/>
    <w:basedOn w:val="Standardnpsmoodstavce"/>
    <w:uiPriority w:val="99"/>
    <w:semiHidden/>
    <w:unhideWhenUsed/>
    <w:rsid w:val="0066026F"/>
    <w:rPr>
      <w:i/>
      <w:iCs/>
    </w:rPr>
  </w:style>
  <w:style w:type="character" w:customStyle="1" w:styleId="sup">
    <w:name w:val="sup"/>
    <w:basedOn w:val="Standardnpsmoodstavce"/>
    <w:rsid w:val="00272553"/>
  </w:style>
  <w:style w:type="character" w:customStyle="1" w:styleId="Nadpis2Char">
    <w:name w:val="Nadpis 2 Char"/>
    <w:basedOn w:val="Standardnpsmoodstavce"/>
    <w:link w:val="Nadpis2"/>
    <w:uiPriority w:val="9"/>
    <w:rsid w:val="00507B7B"/>
    <w:rPr>
      <w:rFonts w:ascii="Arial" w:eastAsiaTheme="majorEastAsia" w:hAnsi="Arial" w:cstheme="majorBidi"/>
      <w:b/>
      <w:sz w:val="24"/>
      <w:szCs w:val="26"/>
    </w:rPr>
  </w:style>
  <w:style w:type="character" w:customStyle="1" w:styleId="Nadpis3Char">
    <w:name w:val="Nadpis 3 Char"/>
    <w:basedOn w:val="Standardnpsmoodstavce"/>
    <w:link w:val="Nadpis3"/>
    <w:uiPriority w:val="9"/>
    <w:rsid w:val="00507B7B"/>
    <w:rPr>
      <w:rFonts w:ascii="Arial" w:eastAsiaTheme="majorEastAsia" w:hAnsi="Arial" w:cstheme="majorBidi"/>
      <w:bCs/>
      <w:sz w:val="24"/>
    </w:rPr>
  </w:style>
  <w:style w:type="character" w:customStyle="1" w:styleId="Nadpis4Char">
    <w:name w:val="Nadpis 4 Char"/>
    <w:basedOn w:val="Standardnpsmoodstavce"/>
    <w:link w:val="Nadpis4"/>
    <w:uiPriority w:val="9"/>
    <w:semiHidden/>
    <w:rsid w:val="00507B7B"/>
    <w:rPr>
      <w:rFonts w:asciiTheme="majorHAnsi" w:eastAsiaTheme="majorEastAsia" w:hAnsiTheme="majorHAnsi" w:cstheme="majorBidi"/>
      <w:b/>
      <w:bCs/>
      <w:i/>
      <w:iCs/>
      <w:color w:val="4F81BD" w:themeColor="accent1"/>
      <w:sz w:val="24"/>
    </w:rPr>
  </w:style>
  <w:style w:type="character" w:customStyle="1" w:styleId="Nadpis5Char">
    <w:name w:val="Nadpis 5 Char"/>
    <w:basedOn w:val="Standardnpsmoodstavce"/>
    <w:link w:val="Nadpis5"/>
    <w:uiPriority w:val="9"/>
    <w:semiHidden/>
    <w:rsid w:val="00507B7B"/>
    <w:rPr>
      <w:rFonts w:asciiTheme="majorHAnsi" w:eastAsiaTheme="majorEastAsia" w:hAnsiTheme="majorHAnsi" w:cstheme="majorBidi"/>
      <w:color w:val="243F60" w:themeColor="accent1" w:themeShade="7F"/>
      <w:sz w:val="24"/>
    </w:rPr>
  </w:style>
  <w:style w:type="character" w:customStyle="1" w:styleId="Nadpis6Char">
    <w:name w:val="Nadpis 6 Char"/>
    <w:basedOn w:val="Standardnpsmoodstavce"/>
    <w:link w:val="Nadpis6"/>
    <w:uiPriority w:val="9"/>
    <w:semiHidden/>
    <w:rsid w:val="00507B7B"/>
    <w:rPr>
      <w:rFonts w:asciiTheme="majorHAnsi" w:eastAsiaTheme="majorEastAsia" w:hAnsiTheme="majorHAnsi" w:cstheme="majorBidi"/>
      <w:i/>
      <w:iCs/>
      <w:color w:val="243F60" w:themeColor="accent1" w:themeShade="7F"/>
      <w:sz w:val="24"/>
    </w:rPr>
  </w:style>
  <w:style w:type="character" w:customStyle="1" w:styleId="Nadpis7Char">
    <w:name w:val="Nadpis 7 Char"/>
    <w:basedOn w:val="Standardnpsmoodstavce"/>
    <w:link w:val="Nadpis7"/>
    <w:uiPriority w:val="9"/>
    <w:semiHidden/>
    <w:rsid w:val="00507B7B"/>
    <w:rPr>
      <w:rFonts w:asciiTheme="majorHAnsi" w:eastAsiaTheme="majorEastAsia" w:hAnsiTheme="majorHAnsi" w:cstheme="majorBidi"/>
      <w:i/>
      <w:iCs/>
      <w:color w:val="404040" w:themeColor="text1" w:themeTint="BF"/>
      <w:sz w:val="24"/>
    </w:rPr>
  </w:style>
  <w:style w:type="character" w:customStyle="1" w:styleId="Nadpis8Char">
    <w:name w:val="Nadpis 8 Char"/>
    <w:basedOn w:val="Standardnpsmoodstavce"/>
    <w:link w:val="Nadpis8"/>
    <w:uiPriority w:val="9"/>
    <w:semiHidden/>
    <w:rsid w:val="00507B7B"/>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rsid w:val="00507B7B"/>
    <w:rPr>
      <w:rFonts w:asciiTheme="majorHAnsi" w:eastAsiaTheme="majorEastAsia" w:hAnsiTheme="majorHAnsi" w:cstheme="majorBidi"/>
      <w:i/>
      <w:iCs/>
      <w:color w:val="404040" w:themeColor="text1" w:themeTint="BF"/>
      <w:sz w:val="20"/>
      <w:szCs w:val="20"/>
    </w:rPr>
  </w:style>
  <w:style w:type="paragraph" w:customStyle="1" w:styleId="Default">
    <w:name w:val="Default"/>
    <w:rsid w:val="00507B7B"/>
    <w:pPr>
      <w:autoSpaceDE w:val="0"/>
      <w:autoSpaceDN w:val="0"/>
      <w:adjustRightInd w:val="0"/>
      <w:spacing w:after="0" w:line="240" w:lineRule="auto"/>
    </w:pPr>
    <w:rPr>
      <w:rFonts w:ascii="Times New Roman" w:hAnsi="Times New Roman" w:cs="Times New Roman"/>
      <w:color w:val="000000"/>
      <w:sz w:val="24"/>
      <w:szCs w:val="24"/>
    </w:rPr>
  </w:style>
  <w:style w:type="paragraph" w:styleId="Zhlav">
    <w:name w:val="header"/>
    <w:basedOn w:val="Normln"/>
    <w:link w:val="ZhlavChar"/>
    <w:uiPriority w:val="99"/>
    <w:unhideWhenUsed/>
    <w:rsid w:val="00BF503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BF5035"/>
    <w:rPr>
      <w:rFonts w:ascii="Arial" w:hAnsi="Arial"/>
      <w:sz w:val="24"/>
    </w:rPr>
  </w:style>
  <w:style w:type="paragraph" w:styleId="Zpat">
    <w:name w:val="footer"/>
    <w:basedOn w:val="Normln"/>
    <w:link w:val="ZpatChar"/>
    <w:uiPriority w:val="99"/>
    <w:unhideWhenUsed/>
    <w:rsid w:val="00BF5035"/>
    <w:pPr>
      <w:tabs>
        <w:tab w:val="center" w:pos="4536"/>
        <w:tab w:val="right" w:pos="9072"/>
      </w:tabs>
      <w:spacing w:after="0" w:line="240" w:lineRule="auto"/>
    </w:pPr>
  </w:style>
  <w:style w:type="character" w:customStyle="1" w:styleId="ZpatChar">
    <w:name w:val="Zápatí Char"/>
    <w:basedOn w:val="Standardnpsmoodstavce"/>
    <w:link w:val="Zpat"/>
    <w:uiPriority w:val="99"/>
    <w:rsid w:val="00BF5035"/>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002306">
      <w:bodyDiv w:val="1"/>
      <w:marLeft w:val="0"/>
      <w:marRight w:val="0"/>
      <w:marTop w:val="0"/>
      <w:marBottom w:val="0"/>
      <w:divBdr>
        <w:top w:val="none" w:sz="0" w:space="0" w:color="auto"/>
        <w:left w:val="none" w:sz="0" w:space="0" w:color="auto"/>
        <w:bottom w:val="none" w:sz="0" w:space="0" w:color="auto"/>
        <w:right w:val="none" w:sz="0" w:space="0" w:color="auto"/>
      </w:divBdr>
    </w:div>
    <w:div w:id="266739948">
      <w:bodyDiv w:val="1"/>
      <w:marLeft w:val="0"/>
      <w:marRight w:val="0"/>
      <w:marTop w:val="0"/>
      <w:marBottom w:val="0"/>
      <w:divBdr>
        <w:top w:val="none" w:sz="0" w:space="0" w:color="auto"/>
        <w:left w:val="none" w:sz="0" w:space="0" w:color="auto"/>
        <w:bottom w:val="none" w:sz="0" w:space="0" w:color="auto"/>
        <w:right w:val="none" w:sz="0" w:space="0" w:color="auto"/>
      </w:divBdr>
    </w:div>
    <w:div w:id="541090393">
      <w:bodyDiv w:val="1"/>
      <w:marLeft w:val="0"/>
      <w:marRight w:val="0"/>
      <w:marTop w:val="0"/>
      <w:marBottom w:val="0"/>
      <w:divBdr>
        <w:top w:val="none" w:sz="0" w:space="0" w:color="auto"/>
        <w:left w:val="none" w:sz="0" w:space="0" w:color="auto"/>
        <w:bottom w:val="none" w:sz="0" w:space="0" w:color="auto"/>
        <w:right w:val="none" w:sz="0" w:space="0" w:color="auto"/>
      </w:divBdr>
    </w:div>
    <w:div w:id="650644809">
      <w:bodyDiv w:val="1"/>
      <w:marLeft w:val="0"/>
      <w:marRight w:val="0"/>
      <w:marTop w:val="0"/>
      <w:marBottom w:val="0"/>
      <w:divBdr>
        <w:top w:val="none" w:sz="0" w:space="0" w:color="auto"/>
        <w:left w:val="none" w:sz="0" w:space="0" w:color="auto"/>
        <w:bottom w:val="none" w:sz="0" w:space="0" w:color="auto"/>
        <w:right w:val="none" w:sz="0" w:space="0" w:color="auto"/>
      </w:divBdr>
    </w:div>
    <w:div w:id="760177090">
      <w:bodyDiv w:val="1"/>
      <w:marLeft w:val="0"/>
      <w:marRight w:val="0"/>
      <w:marTop w:val="0"/>
      <w:marBottom w:val="0"/>
      <w:divBdr>
        <w:top w:val="none" w:sz="0" w:space="0" w:color="auto"/>
        <w:left w:val="none" w:sz="0" w:space="0" w:color="auto"/>
        <w:bottom w:val="none" w:sz="0" w:space="0" w:color="auto"/>
        <w:right w:val="none" w:sz="0" w:space="0" w:color="auto"/>
      </w:divBdr>
    </w:div>
    <w:div w:id="877623815">
      <w:bodyDiv w:val="1"/>
      <w:marLeft w:val="0"/>
      <w:marRight w:val="0"/>
      <w:marTop w:val="0"/>
      <w:marBottom w:val="0"/>
      <w:divBdr>
        <w:top w:val="none" w:sz="0" w:space="0" w:color="auto"/>
        <w:left w:val="none" w:sz="0" w:space="0" w:color="auto"/>
        <w:bottom w:val="none" w:sz="0" w:space="0" w:color="auto"/>
        <w:right w:val="none" w:sz="0" w:space="0" w:color="auto"/>
      </w:divBdr>
      <w:divsChild>
        <w:div w:id="1996567436">
          <w:marLeft w:val="0"/>
          <w:marRight w:val="0"/>
          <w:marTop w:val="0"/>
          <w:marBottom w:val="360"/>
          <w:divBdr>
            <w:top w:val="none" w:sz="0" w:space="0" w:color="auto"/>
            <w:left w:val="none" w:sz="0" w:space="0" w:color="auto"/>
            <w:bottom w:val="none" w:sz="0" w:space="0" w:color="auto"/>
            <w:right w:val="none" w:sz="0" w:space="0" w:color="auto"/>
          </w:divBdr>
        </w:div>
        <w:div w:id="1897429138">
          <w:marLeft w:val="-900"/>
          <w:marRight w:val="-900"/>
          <w:marTop w:val="0"/>
          <w:marBottom w:val="360"/>
          <w:divBdr>
            <w:top w:val="none" w:sz="0" w:space="0" w:color="auto"/>
            <w:left w:val="none" w:sz="0" w:space="0" w:color="auto"/>
            <w:bottom w:val="none" w:sz="0" w:space="0" w:color="auto"/>
            <w:right w:val="none" w:sz="0" w:space="0" w:color="auto"/>
          </w:divBdr>
          <w:divsChild>
            <w:div w:id="50825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124164">
      <w:bodyDiv w:val="1"/>
      <w:marLeft w:val="0"/>
      <w:marRight w:val="0"/>
      <w:marTop w:val="0"/>
      <w:marBottom w:val="0"/>
      <w:divBdr>
        <w:top w:val="none" w:sz="0" w:space="0" w:color="auto"/>
        <w:left w:val="none" w:sz="0" w:space="0" w:color="auto"/>
        <w:bottom w:val="none" w:sz="0" w:space="0" w:color="auto"/>
        <w:right w:val="none" w:sz="0" w:space="0" w:color="auto"/>
      </w:divBdr>
      <w:divsChild>
        <w:div w:id="708721549">
          <w:marLeft w:val="0"/>
          <w:marRight w:val="0"/>
          <w:marTop w:val="0"/>
          <w:marBottom w:val="150"/>
          <w:divBdr>
            <w:top w:val="none" w:sz="0" w:space="0" w:color="auto"/>
            <w:left w:val="none" w:sz="0" w:space="0" w:color="auto"/>
            <w:bottom w:val="none" w:sz="0" w:space="0" w:color="auto"/>
            <w:right w:val="none" w:sz="0" w:space="0" w:color="auto"/>
          </w:divBdr>
          <w:divsChild>
            <w:div w:id="1860118348">
              <w:marLeft w:val="0"/>
              <w:marRight w:val="0"/>
              <w:marTop w:val="0"/>
              <w:marBottom w:val="0"/>
              <w:divBdr>
                <w:top w:val="none" w:sz="0" w:space="0" w:color="auto"/>
                <w:left w:val="none" w:sz="0" w:space="0" w:color="auto"/>
                <w:bottom w:val="none" w:sz="0" w:space="0" w:color="auto"/>
                <w:right w:val="none" w:sz="0" w:space="0" w:color="auto"/>
              </w:divBdr>
              <w:divsChild>
                <w:div w:id="2734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237207">
      <w:bodyDiv w:val="1"/>
      <w:marLeft w:val="0"/>
      <w:marRight w:val="0"/>
      <w:marTop w:val="0"/>
      <w:marBottom w:val="0"/>
      <w:divBdr>
        <w:top w:val="none" w:sz="0" w:space="0" w:color="auto"/>
        <w:left w:val="none" w:sz="0" w:space="0" w:color="auto"/>
        <w:bottom w:val="none" w:sz="0" w:space="0" w:color="auto"/>
        <w:right w:val="none" w:sz="0" w:space="0" w:color="auto"/>
      </w:divBdr>
    </w:div>
    <w:div w:id="1216552950">
      <w:bodyDiv w:val="1"/>
      <w:marLeft w:val="0"/>
      <w:marRight w:val="0"/>
      <w:marTop w:val="0"/>
      <w:marBottom w:val="0"/>
      <w:divBdr>
        <w:top w:val="none" w:sz="0" w:space="0" w:color="auto"/>
        <w:left w:val="none" w:sz="0" w:space="0" w:color="auto"/>
        <w:bottom w:val="none" w:sz="0" w:space="0" w:color="auto"/>
        <w:right w:val="none" w:sz="0" w:space="0" w:color="auto"/>
      </w:divBdr>
    </w:div>
    <w:div w:id="1318654142">
      <w:bodyDiv w:val="1"/>
      <w:marLeft w:val="0"/>
      <w:marRight w:val="0"/>
      <w:marTop w:val="0"/>
      <w:marBottom w:val="0"/>
      <w:divBdr>
        <w:top w:val="none" w:sz="0" w:space="0" w:color="auto"/>
        <w:left w:val="none" w:sz="0" w:space="0" w:color="auto"/>
        <w:bottom w:val="none" w:sz="0" w:space="0" w:color="auto"/>
        <w:right w:val="none" w:sz="0" w:space="0" w:color="auto"/>
      </w:divBdr>
    </w:div>
    <w:div w:id="1325473878">
      <w:bodyDiv w:val="1"/>
      <w:marLeft w:val="0"/>
      <w:marRight w:val="0"/>
      <w:marTop w:val="0"/>
      <w:marBottom w:val="0"/>
      <w:divBdr>
        <w:top w:val="none" w:sz="0" w:space="0" w:color="auto"/>
        <w:left w:val="none" w:sz="0" w:space="0" w:color="auto"/>
        <w:bottom w:val="none" w:sz="0" w:space="0" w:color="auto"/>
        <w:right w:val="none" w:sz="0" w:space="0" w:color="auto"/>
      </w:divBdr>
      <w:divsChild>
        <w:div w:id="2100901347">
          <w:marLeft w:val="0"/>
          <w:marRight w:val="0"/>
          <w:marTop w:val="0"/>
          <w:marBottom w:val="0"/>
          <w:divBdr>
            <w:top w:val="none" w:sz="0" w:space="0" w:color="auto"/>
            <w:left w:val="none" w:sz="0" w:space="0" w:color="auto"/>
            <w:bottom w:val="none" w:sz="0" w:space="0" w:color="auto"/>
            <w:right w:val="none" w:sz="0" w:space="0" w:color="auto"/>
          </w:divBdr>
        </w:div>
        <w:div w:id="1299145601">
          <w:marLeft w:val="0"/>
          <w:marRight w:val="0"/>
          <w:marTop w:val="0"/>
          <w:marBottom w:val="0"/>
          <w:divBdr>
            <w:top w:val="none" w:sz="0" w:space="0" w:color="auto"/>
            <w:left w:val="none" w:sz="0" w:space="0" w:color="auto"/>
            <w:bottom w:val="none" w:sz="0" w:space="0" w:color="auto"/>
            <w:right w:val="none" w:sz="0" w:space="0" w:color="auto"/>
          </w:divBdr>
        </w:div>
        <w:div w:id="2093116566">
          <w:marLeft w:val="0"/>
          <w:marRight w:val="0"/>
          <w:marTop w:val="0"/>
          <w:marBottom w:val="0"/>
          <w:divBdr>
            <w:top w:val="none" w:sz="0" w:space="0" w:color="auto"/>
            <w:left w:val="none" w:sz="0" w:space="0" w:color="auto"/>
            <w:bottom w:val="none" w:sz="0" w:space="0" w:color="auto"/>
            <w:right w:val="none" w:sz="0" w:space="0" w:color="auto"/>
          </w:divBdr>
        </w:div>
        <w:div w:id="1882746277">
          <w:marLeft w:val="0"/>
          <w:marRight w:val="0"/>
          <w:marTop w:val="0"/>
          <w:marBottom w:val="0"/>
          <w:divBdr>
            <w:top w:val="none" w:sz="0" w:space="0" w:color="auto"/>
            <w:left w:val="none" w:sz="0" w:space="0" w:color="auto"/>
            <w:bottom w:val="none" w:sz="0" w:space="0" w:color="auto"/>
            <w:right w:val="none" w:sz="0" w:space="0" w:color="auto"/>
          </w:divBdr>
        </w:div>
        <w:div w:id="65497476">
          <w:marLeft w:val="0"/>
          <w:marRight w:val="0"/>
          <w:marTop w:val="0"/>
          <w:marBottom w:val="0"/>
          <w:divBdr>
            <w:top w:val="none" w:sz="0" w:space="0" w:color="auto"/>
            <w:left w:val="none" w:sz="0" w:space="0" w:color="auto"/>
            <w:bottom w:val="none" w:sz="0" w:space="0" w:color="auto"/>
            <w:right w:val="none" w:sz="0" w:space="0" w:color="auto"/>
          </w:divBdr>
        </w:div>
        <w:div w:id="363405877">
          <w:marLeft w:val="0"/>
          <w:marRight w:val="0"/>
          <w:marTop w:val="0"/>
          <w:marBottom w:val="0"/>
          <w:divBdr>
            <w:top w:val="none" w:sz="0" w:space="0" w:color="auto"/>
            <w:left w:val="none" w:sz="0" w:space="0" w:color="auto"/>
            <w:bottom w:val="none" w:sz="0" w:space="0" w:color="auto"/>
            <w:right w:val="none" w:sz="0" w:space="0" w:color="auto"/>
          </w:divBdr>
        </w:div>
        <w:div w:id="1596744998">
          <w:marLeft w:val="0"/>
          <w:marRight w:val="0"/>
          <w:marTop w:val="0"/>
          <w:marBottom w:val="0"/>
          <w:divBdr>
            <w:top w:val="none" w:sz="0" w:space="0" w:color="auto"/>
            <w:left w:val="none" w:sz="0" w:space="0" w:color="auto"/>
            <w:bottom w:val="none" w:sz="0" w:space="0" w:color="auto"/>
            <w:right w:val="none" w:sz="0" w:space="0" w:color="auto"/>
          </w:divBdr>
        </w:div>
        <w:div w:id="2134398234">
          <w:marLeft w:val="0"/>
          <w:marRight w:val="0"/>
          <w:marTop w:val="0"/>
          <w:marBottom w:val="0"/>
          <w:divBdr>
            <w:top w:val="none" w:sz="0" w:space="0" w:color="auto"/>
            <w:left w:val="none" w:sz="0" w:space="0" w:color="auto"/>
            <w:bottom w:val="none" w:sz="0" w:space="0" w:color="auto"/>
            <w:right w:val="none" w:sz="0" w:space="0" w:color="auto"/>
          </w:divBdr>
        </w:div>
        <w:div w:id="2011593733">
          <w:marLeft w:val="0"/>
          <w:marRight w:val="0"/>
          <w:marTop w:val="0"/>
          <w:marBottom w:val="0"/>
          <w:divBdr>
            <w:top w:val="none" w:sz="0" w:space="0" w:color="auto"/>
            <w:left w:val="none" w:sz="0" w:space="0" w:color="auto"/>
            <w:bottom w:val="none" w:sz="0" w:space="0" w:color="auto"/>
            <w:right w:val="none" w:sz="0" w:space="0" w:color="auto"/>
          </w:divBdr>
        </w:div>
        <w:div w:id="1849051767">
          <w:marLeft w:val="0"/>
          <w:marRight w:val="0"/>
          <w:marTop w:val="0"/>
          <w:marBottom w:val="0"/>
          <w:divBdr>
            <w:top w:val="none" w:sz="0" w:space="0" w:color="auto"/>
            <w:left w:val="none" w:sz="0" w:space="0" w:color="auto"/>
            <w:bottom w:val="none" w:sz="0" w:space="0" w:color="auto"/>
            <w:right w:val="none" w:sz="0" w:space="0" w:color="auto"/>
          </w:divBdr>
        </w:div>
        <w:div w:id="1522862356">
          <w:marLeft w:val="0"/>
          <w:marRight w:val="0"/>
          <w:marTop w:val="0"/>
          <w:marBottom w:val="0"/>
          <w:divBdr>
            <w:top w:val="none" w:sz="0" w:space="0" w:color="auto"/>
            <w:left w:val="none" w:sz="0" w:space="0" w:color="auto"/>
            <w:bottom w:val="none" w:sz="0" w:space="0" w:color="auto"/>
            <w:right w:val="none" w:sz="0" w:space="0" w:color="auto"/>
          </w:divBdr>
        </w:div>
      </w:divsChild>
    </w:div>
    <w:div w:id="1325931939">
      <w:bodyDiv w:val="1"/>
      <w:marLeft w:val="0"/>
      <w:marRight w:val="0"/>
      <w:marTop w:val="0"/>
      <w:marBottom w:val="0"/>
      <w:divBdr>
        <w:top w:val="none" w:sz="0" w:space="0" w:color="auto"/>
        <w:left w:val="none" w:sz="0" w:space="0" w:color="auto"/>
        <w:bottom w:val="none" w:sz="0" w:space="0" w:color="auto"/>
        <w:right w:val="none" w:sz="0" w:space="0" w:color="auto"/>
      </w:divBdr>
    </w:div>
    <w:div w:id="1357459192">
      <w:bodyDiv w:val="1"/>
      <w:marLeft w:val="0"/>
      <w:marRight w:val="0"/>
      <w:marTop w:val="0"/>
      <w:marBottom w:val="0"/>
      <w:divBdr>
        <w:top w:val="none" w:sz="0" w:space="0" w:color="auto"/>
        <w:left w:val="none" w:sz="0" w:space="0" w:color="auto"/>
        <w:bottom w:val="none" w:sz="0" w:space="0" w:color="auto"/>
        <w:right w:val="none" w:sz="0" w:space="0" w:color="auto"/>
      </w:divBdr>
    </w:div>
    <w:div w:id="1644120101">
      <w:bodyDiv w:val="1"/>
      <w:marLeft w:val="0"/>
      <w:marRight w:val="0"/>
      <w:marTop w:val="0"/>
      <w:marBottom w:val="0"/>
      <w:divBdr>
        <w:top w:val="none" w:sz="0" w:space="0" w:color="auto"/>
        <w:left w:val="none" w:sz="0" w:space="0" w:color="auto"/>
        <w:bottom w:val="none" w:sz="0" w:space="0" w:color="auto"/>
        <w:right w:val="none" w:sz="0" w:space="0" w:color="auto"/>
      </w:divBdr>
    </w:div>
    <w:div w:id="1676961327">
      <w:bodyDiv w:val="1"/>
      <w:marLeft w:val="0"/>
      <w:marRight w:val="0"/>
      <w:marTop w:val="0"/>
      <w:marBottom w:val="0"/>
      <w:divBdr>
        <w:top w:val="none" w:sz="0" w:space="0" w:color="auto"/>
        <w:left w:val="none" w:sz="0" w:space="0" w:color="auto"/>
        <w:bottom w:val="none" w:sz="0" w:space="0" w:color="auto"/>
        <w:right w:val="none" w:sz="0" w:space="0" w:color="auto"/>
      </w:divBdr>
    </w:div>
    <w:div w:id="1679193649">
      <w:bodyDiv w:val="1"/>
      <w:marLeft w:val="0"/>
      <w:marRight w:val="0"/>
      <w:marTop w:val="0"/>
      <w:marBottom w:val="0"/>
      <w:divBdr>
        <w:top w:val="none" w:sz="0" w:space="0" w:color="auto"/>
        <w:left w:val="none" w:sz="0" w:space="0" w:color="auto"/>
        <w:bottom w:val="none" w:sz="0" w:space="0" w:color="auto"/>
        <w:right w:val="none" w:sz="0" w:space="0" w:color="auto"/>
      </w:divBdr>
    </w:div>
    <w:div w:id="1895390146">
      <w:bodyDiv w:val="1"/>
      <w:marLeft w:val="0"/>
      <w:marRight w:val="0"/>
      <w:marTop w:val="0"/>
      <w:marBottom w:val="0"/>
      <w:divBdr>
        <w:top w:val="none" w:sz="0" w:space="0" w:color="auto"/>
        <w:left w:val="none" w:sz="0" w:space="0" w:color="auto"/>
        <w:bottom w:val="none" w:sz="0" w:space="0" w:color="auto"/>
        <w:right w:val="none" w:sz="0" w:space="0" w:color="auto"/>
      </w:divBdr>
    </w:div>
    <w:div w:id="2083791903">
      <w:bodyDiv w:val="1"/>
      <w:marLeft w:val="0"/>
      <w:marRight w:val="0"/>
      <w:marTop w:val="0"/>
      <w:marBottom w:val="0"/>
      <w:divBdr>
        <w:top w:val="none" w:sz="0" w:space="0" w:color="auto"/>
        <w:left w:val="none" w:sz="0" w:space="0" w:color="auto"/>
        <w:bottom w:val="none" w:sz="0" w:space="0" w:color="auto"/>
        <w:right w:val="none" w:sz="0" w:space="0" w:color="auto"/>
      </w:divBdr>
    </w:div>
    <w:div w:id="2100982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3.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6.jpeg"/><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https://businesscenter.podnikatel.cz/pravo/zakony/spotrebitel/f1469593/" TargetMode="Externa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hyperlink" Target="https://businesscenter.podnikatel.cz/pravo/zakony/spotrebitel/f1469593/" TargetMode="External"/><Relationship Id="rId10" Type="http://schemas.openxmlformats.org/officeDocument/2006/relationships/image" Target="media/image2.jpeg"/><Relationship Id="rId19" Type="http://schemas.openxmlformats.org/officeDocument/2006/relationships/image" Target="media/image4.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 Id="rId22" Type="http://schemas.openxmlformats.org/officeDocument/2006/relationships/hyperlink" Target="https://businesscenter.podnikatel.cz/pravo/zakony/spotrebitel/f1469593/"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5BC8C0-4FB6-49F4-A690-986A9D0E43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31</Pages>
  <Words>6292</Words>
  <Characters>37123</Characters>
  <Application>Microsoft Office Word</Application>
  <DocSecurity>0</DocSecurity>
  <Lines>309</Lines>
  <Paragraphs>86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43329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ANDREA</cp:lastModifiedBy>
  <cp:revision>7</cp:revision>
  <dcterms:created xsi:type="dcterms:W3CDTF">2021-03-09T19:40:00Z</dcterms:created>
  <dcterms:modified xsi:type="dcterms:W3CDTF">2021-03-30T10:19:00Z</dcterms:modified>
</cp:coreProperties>
</file>